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E1E5" w14:textId="77777777" w:rsidR="003D1A1C" w:rsidRPr="008C6901" w:rsidRDefault="0062423C" w:rsidP="00F53F1D">
      <w:pPr>
        <w:pStyle w:val="CoverTitel"/>
        <w:rPr>
          <w:color w:val="278E74"/>
        </w:rPr>
      </w:pPr>
      <w:r>
        <w:rPr>
          <w:noProof/>
          <w:lang w:val="en-GB" w:eastAsia="en-GB"/>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ombreFacultad/Servicio"/>
                              <w:tag w:val="NaamFaculteit/Dienst"/>
                              <w:id w:val="643158344"/>
                            </w:sdtPr>
                            <w:sdtEndPr/>
                            <w:sdtContent>
                              <w:p w14:paraId="3FC11440" w14:textId="77777777" w:rsidR="00680BC3" w:rsidRDefault="00680BC3" w:rsidP="00383ABB">
                                <w:pPr>
                                  <w:pStyle w:val="CoverKoptekst"/>
                                </w:pPr>
                                <w:r>
                                  <w:t xml:space="preserve">Grupo de investigación </w:t>
                                </w:r>
                              </w:p>
                              <w:p w14:paraId="6D32A833" w14:textId="77777777" w:rsidR="00680BC3" w:rsidRPr="00383ABB" w:rsidRDefault="00680BC3" w:rsidP="00383ABB">
                                <w:pPr>
                                  <w:pStyle w:val="CoverKoptekst"/>
                                </w:pPr>
                                <w:r>
                                  <w:t>Bienestar Animal</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ombreFacultad/Servicio"/>
                        <w:tag w:val="NaamFaculteit/Dienst"/>
                        <w:id w:val="643158344"/>
                      </w:sdtPr>
                      <w:sdtEndPr/>
                      <w:sdtContent>
                        <w:p w14:paraId="3FC11440" w14:textId="77777777" w:rsidR="00680BC3" w:rsidRDefault="00680BC3" w:rsidP="00383ABB">
                          <w:pPr>
                            <w:pStyle w:val="CoverKoptekst"/>
                          </w:pPr>
                          <w:r>
                            <w:t xml:space="preserve">Grupo de investigación</w:t>
                          </w:r>
                          <w:r>
                            <w:t xml:space="preserve"> </w:t>
                          </w:r>
                        </w:p>
                        <w:p w14:paraId="6D32A833" w14:textId="77777777" w:rsidR="00680BC3" w:rsidRPr="00383ABB" w:rsidRDefault="00680BC3" w:rsidP="00383ABB">
                          <w:pPr>
                            <w:pStyle w:val="CoverKoptekst"/>
                          </w:pPr>
                          <w:r>
                            <w:t xml:space="preserve">Bienestar Animal</w:t>
                          </w:r>
                        </w:p>
                      </w:sdtContent>
                    </w:sdt>
                  </w:txbxContent>
                </v:textbox>
                <w10:wrap anchorx="page" anchory="page"/>
              </v:shape>
            </w:pict>
          </mc:Fallback>
        </mc:AlternateContent>
      </w:r>
    </w:p>
    <w:p w14:paraId="2274E350" w14:textId="77777777" w:rsidR="003D1A1C" w:rsidRDefault="003D1A1C" w:rsidP="00831A5D">
      <w:pPr>
        <w:pStyle w:val="CoverSubtitel"/>
      </w:pPr>
    </w:p>
    <w:p w14:paraId="794134B9" w14:textId="77777777" w:rsidR="00371B38" w:rsidRDefault="00371B38" w:rsidP="00831A5D">
      <w:pPr>
        <w:pStyle w:val="CoverSubtitel"/>
      </w:pPr>
    </w:p>
    <w:p w14:paraId="5590940B" w14:textId="77777777" w:rsidR="00371B38" w:rsidRDefault="00371B38" w:rsidP="00831A5D">
      <w:pPr>
        <w:pStyle w:val="CoverSubtitel"/>
      </w:pPr>
    </w:p>
    <w:p w14:paraId="268C4722" w14:textId="77777777" w:rsidR="00371B38" w:rsidRDefault="00371B38" w:rsidP="00831A5D">
      <w:pPr>
        <w:pStyle w:val="CoverSubtitel"/>
      </w:pPr>
    </w:p>
    <w:p w14:paraId="6E91B4B9" w14:textId="77777777" w:rsidR="00371B38" w:rsidRDefault="00371B38" w:rsidP="00831A5D">
      <w:pPr>
        <w:pStyle w:val="CoverSubtitel"/>
      </w:pPr>
    </w:p>
    <w:p w14:paraId="66CF0116" w14:textId="77777777" w:rsidR="00371B38" w:rsidRDefault="00371B38" w:rsidP="00831A5D">
      <w:pPr>
        <w:pStyle w:val="CoverSubtitel"/>
      </w:pPr>
    </w:p>
    <w:p w14:paraId="2E6987C7" w14:textId="77777777" w:rsidR="00371B38" w:rsidRDefault="00371B38" w:rsidP="00831A5D">
      <w:pPr>
        <w:pStyle w:val="CoverSubtitel"/>
      </w:pPr>
    </w:p>
    <w:p w14:paraId="218AAE84" w14:textId="77777777" w:rsidR="00371B38" w:rsidRDefault="00371B38" w:rsidP="00831A5D">
      <w:pPr>
        <w:pStyle w:val="CoverSubtitel"/>
      </w:pPr>
    </w:p>
    <w:sdt>
      <w:sdtPr>
        <w:rPr>
          <w:rFonts w:cs="Arial"/>
          <w:color w:val="278E74"/>
          <w:sz w:val="60"/>
          <w:szCs w:val="60"/>
        </w:rPr>
        <w:alias w:val="Título"/>
        <w:tag w:val="Titel"/>
        <w:id w:val="-1622608730"/>
        <w:placeholder>
          <w:docPart w:val="272B16488CE449BA80832884D371B434"/>
        </w:placeholder>
      </w:sdtPr>
      <w:sdtEndPr/>
      <w:sdtContent>
        <w:p w14:paraId="57AEDF24" w14:textId="208B5786" w:rsidR="00371B38" w:rsidRDefault="0010292A" w:rsidP="00960D61">
          <w:pPr>
            <w:spacing w:line="240" w:lineRule="auto"/>
            <w:rPr>
              <w:rFonts w:cs="Arial"/>
              <w:color w:val="278E74"/>
              <w:sz w:val="60"/>
              <w:szCs w:val="60"/>
            </w:rPr>
          </w:pPr>
          <w:r>
            <w:rPr>
              <w:color w:val="278E74"/>
              <w:sz w:val="60"/>
              <w:szCs w:val="60"/>
            </w:rPr>
            <w:t>Caballos: lugares de acopio, traslado y mataderos</w:t>
          </w:r>
        </w:p>
      </w:sdtContent>
    </w:sdt>
    <w:p w14:paraId="6AB357F2" w14:textId="77777777" w:rsidR="00371B38" w:rsidRDefault="00371B38" w:rsidP="00371B38">
      <w:pPr>
        <w:pStyle w:val="CoverTitel"/>
        <w:rPr>
          <w:color w:val="278E74"/>
          <w:sz w:val="20"/>
          <w:szCs w:val="20"/>
        </w:rPr>
      </w:pPr>
    </w:p>
    <w:p w14:paraId="7D41C005" w14:textId="0792CBD6" w:rsidR="00371B38" w:rsidRPr="008F3575" w:rsidRDefault="0039351C" w:rsidP="00371B38">
      <w:pPr>
        <w:pStyle w:val="CoverSubtitel"/>
        <w:rPr>
          <w:spacing w:val="2"/>
          <w:sz w:val="20"/>
          <w:szCs w:val="20"/>
        </w:rPr>
      </w:pPr>
      <w:sdt>
        <w:sdtPr>
          <w:rPr>
            <w:spacing w:val="2"/>
            <w:sz w:val="36"/>
            <w:szCs w:val="36"/>
          </w:rPr>
          <w:alias w:val="Subtítulo"/>
          <w:tag w:val="Subtitel cover"/>
          <w:id w:val="5634305"/>
          <w:placeholder>
            <w:docPart w:val="6FCCEBA51D6E4A198A588670B61D774E"/>
          </w:placeholder>
          <w:text/>
        </w:sdtPr>
        <w:sdtEndPr/>
        <w:sdtContent>
          <w:r w:rsidR="00B00677" w:rsidRPr="008F3575">
            <w:rPr>
              <w:spacing w:val="2"/>
              <w:sz w:val="36"/>
              <w:szCs w:val="36"/>
            </w:rPr>
            <w:t xml:space="preserve">Informe sobre la visita al punto de acopio Shelby (EE. UU.) y el transporte al matadero Fort Macleod, así como a los corrales de engorde o </w:t>
          </w:r>
          <w:r w:rsidR="00B00677" w:rsidRPr="008F3575">
            <w:rPr>
              <w:i/>
              <w:iCs/>
              <w:spacing w:val="2"/>
              <w:sz w:val="36"/>
              <w:szCs w:val="36"/>
            </w:rPr>
            <w:t>feedlots</w:t>
          </w:r>
          <w:r w:rsidR="00B00677" w:rsidRPr="008F3575">
            <w:rPr>
              <w:spacing w:val="2"/>
              <w:sz w:val="36"/>
              <w:szCs w:val="36"/>
            </w:rPr>
            <w:t xml:space="preserve"> de bisontes y caballos (Canadá)</w:t>
          </w:r>
        </w:sdtContent>
      </w:sdt>
    </w:p>
    <w:p w14:paraId="5E70693D" w14:textId="693A47CD" w:rsidR="002E3E78" w:rsidRPr="008F3575" w:rsidRDefault="0004534D" w:rsidP="00371B38">
      <w:pPr>
        <w:rPr>
          <w:spacing w:val="-2"/>
        </w:rPr>
        <w:sectPr w:rsidR="002E3E78" w:rsidRPr="008F3575"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8F3575">
        <w:rPr>
          <w:noProof/>
          <w:spacing w:val="-2"/>
          <w:lang w:val="en-GB" w:eastAsia="en-GB"/>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680BC3" w:rsidRDefault="00680B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680BC3" w:rsidRDefault="00680BC3"/>
                  </w:txbxContent>
                </v:textbox>
              </v:shape>
            </w:pict>
          </mc:Fallback>
        </mc:AlternateContent>
      </w:r>
      <w:r w:rsidRPr="008F3575">
        <w:rPr>
          <w:noProof/>
          <w:spacing w:val="-2"/>
          <w:lang w:val="en-GB" w:eastAsia="en-GB"/>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8F3575">
        <w:rPr>
          <w:noProof/>
          <w:spacing w:val="-2"/>
          <w:lang w:val="en-GB" w:eastAsia="en-GB"/>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or"/>
                              <w:tag w:val="Auteur"/>
                              <w:id w:val="429555224"/>
                            </w:sdtPr>
                            <w:sdtEndPr/>
                            <w:sdtContent>
                              <w:p w14:paraId="7A3091E3" w14:textId="77777777" w:rsidR="00680BC3" w:rsidRDefault="00680BC3" w:rsidP="00024C11">
                                <w:pPr>
                                  <w:pStyle w:val="CoverAuteur"/>
                                </w:pPr>
                                <w:r>
                                  <w:t>Bert Driessen</w:t>
                                </w:r>
                              </w:p>
                              <w:p w14:paraId="345999EA" w14:textId="77777777" w:rsidR="00680BC3" w:rsidRDefault="00680BC3" w:rsidP="00024C11">
                                <w:pPr>
                                  <w:pStyle w:val="CoverAuteur"/>
                                </w:pPr>
                                <w:r>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or"/>
                        <w:tag w:val="Auteur"/>
                        <w:id w:val="429555224"/>
                      </w:sdtPr>
                      <w:sdtEndPr/>
                      <w:sdtContent>
                        <w:p w14:paraId="7A3091E3" w14:textId="77777777" w:rsidR="00680BC3" w:rsidRDefault="00680BC3" w:rsidP="00024C11">
                          <w:pPr>
                            <w:pStyle w:val="CoverAuteur"/>
                          </w:pPr>
                          <w:r>
                            <w:t xml:space="preserve">Bert Driessen</w:t>
                          </w:r>
                        </w:p>
                        <w:p w14:paraId="345999EA" w14:textId="77777777" w:rsidR="00680BC3" w:rsidRDefault="00680BC3" w:rsidP="00024C11">
                          <w:pPr>
                            <w:pStyle w:val="CoverAuteur"/>
                          </w:pPr>
                          <w:r>
                            <w:t xml:space="preserve">Jos Van Thielen</w:t>
                          </w:r>
                        </w:p>
                      </w:sdtContent>
                    </w:sdt>
                  </w:txbxContent>
                </v:textbox>
                <w10:wrap anchorx="margin" anchory="page"/>
              </v:shape>
            </w:pict>
          </mc:Fallback>
        </mc:AlternateContent>
      </w:r>
      <w:r w:rsidRPr="008F3575">
        <w:rPr>
          <w:spacing w:val="-2"/>
        </w:rPr>
        <w:t xml:space="preserve"> </w:t>
      </w:r>
      <w:r w:rsidRPr="008F3575">
        <w:rPr>
          <w:noProof/>
          <w:spacing w:val="-2"/>
          <w:lang w:val="en-GB" w:eastAsia="en-GB"/>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680BC3" w:rsidRDefault="0039351C" w:rsidP="00024C11">
                            <w:pPr>
                              <w:pStyle w:val="CoverSubtekst"/>
                            </w:pPr>
                            <w:sdt>
                              <w:sdtPr>
                                <w:alias w:val="Subtexto"/>
                                <w:tag w:val="Subtekst"/>
                                <w:id w:val="1701512538"/>
                                <w:showingPlcHdr/>
                              </w:sdtPr>
                              <w:sdtEndPr/>
                              <w:sdtContent>
                                <w:r w:rsidR="00B00677">
                                  <w:t xml:space="preserve">     </w:t>
                                </w:r>
                              </w:sdtContent>
                            </w:sdt>
                            <w:r w:rsidR="00B00677">
                              <w:rPr>
                                <w:rStyle w:val="Strong"/>
                                <w:bCs w:val="0"/>
                              </w:rPr>
                              <w:br/>
                            </w:r>
                          </w:p>
                          <w:p w14:paraId="29B9CF99" w14:textId="77777777" w:rsidR="00680BC3" w:rsidRDefault="00680BC3" w:rsidP="008F467C">
                            <w:pPr>
                              <w:pStyle w:val="CoverSubtekst"/>
                              <w:rPr>
                                <w:rStyle w:val="Strong"/>
                                <w:bCs w:val="0"/>
                              </w:rPr>
                            </w:pPr>
                          </w:p>
                          <w:p w14:paraId="585DD87B" w14:textId="77777777" w:rsidR="00680BC3" w:rsidRPr="00EF3C36" w:rsidRDefault="00680BC3"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680BC3" w:rsidRDefault="00680BC3" w:rsidP="00024C11">
                      <w:pPr>
                        <w:pStyle w:val="CoverSubtekst"/>
                      </w:pPr>
                      <w:sdt>
                        <w:sdtPr>
                          <w:alias w:val="Subtexto"/>
                          <w:tag w:val="Subtekst"/>
                          <w:id w:val="1701512538"/>
                          <w:showingPlcHdr/>
                        </w:sdtPr>
                        <w:sdtEndPr/>
                        <w:sdtContent>
                          <w:r>
                            <w:t xml:space="preserve">     </w:t>
                          </w:r>
                        </w:sdtContent>
                      </w:sdt>
                      <w:r>
                        <w:rPr>
                          <w:rStyle w:val="Strong"/>
                          <w:bCs w:val="0"/>
                        </w:rPr>
                        <w:br/>
                      </w:r>
                    </w:p>
                    <w:p w14:paraId="29B9CF99" w14:textId="77777777" w:rsidR="00680BC3" w:rsidRDefault="00680BC3" w:rsidP="008F467C">
                      <w:pPr>
                        <w:pStyle w:val="CoverSubtekst"/>
                        <w:rPr>
                          <w:rStyle w:val="Zwaar"/>
                          <w:bCs w:val="0"/>
                        </w:rPr>
                      </w:pPr>
                    </w:p>
                    <w:p w14:paraId="585DD87B" w14:textId="77777777" w:rsidR="00680BC3" w:rsidRPr="00EF3C36" w:rsidRDefault="00680BC3" w:rsidP="005E3B0B">
                      <w:pPr>
                        <w:pStyle w:val="CoverAuteur"/>
                        <w:rPr>
                          <w:sz w:val="24"/>
                        </w:rPr>
                      </w:pPr>
                    </w:p>
                  </w:txbxContent>
                </v:textbox>
                <w10:wrap anchorx="margin" anchory="page"/>
              </v:shape>
            </w:pict>
          </mc:Fallback>
        </mc:AlternateContent>
      </w:r>
      <w:r w:rsidRPr="008F3575">
        <w:rPr>
          <w:noProof/>
          <w:spacing w:val="-2"/>
          <w:lang w:val="en-GB" w:eastAsia="en-GB"/>
        </w:rPr>
        <mc:AlternateContent>
          <mc:Choice Requires="wps">
            <w:drawing>
              <wp:anchor distT="0" distB="0" distL="36195" distR="114300" simplePos="0" relativeHeight="251648000" behindDoc="0" locked="0" layoutInCell="1" allowOverlap="1" wp14:anchorId="7DE3124D" wp14:editId="0B421767">
                <wp:simplePos x="0" y="0"/>
                <wp:positionH relativeFrom="margin">
                  <wp:align>right</wp:align>
                </wp:positionH>
                <wp:positionV relativeFrom="page">
                  <wp:posOffset>1620520</wp:posOffset>
                </wp:positionV>
                <wp:extent cx="3240000" cy="504000"/>
                <wp:effectExtent l="0" t="0" r="0" b="10795"/>
                <wp:wrapNone/>
                <wp:docPr id="37" name="Tekstvak 37"/>
                <wp:cNvGraphicFramePr/>
                <a:graphic xmlns:a="http://schemas.openxmlformats.org/drawingml/2006/main">
                  <a:graphicData uri="http://schemas.microsoft.com/office/word/2010/wordprocessingShape">
                    <wps:wsp>
                      <wps:cNvSpPr txBox="1"/>
                      <wps:spPr>
                        <a:xfrm>
                          <a:off x="0" y="0"/>
                          <a:ext cx="3240000" cy="504000"/>
                        </a:xfrm>
                        <a:prstGeom prst="rect">
                          <a:avLst/>
                        </a:prstGeom>
                        <a:noFill/>
                        <a:ln w="6350">
                          <a:noFill/>
                        </a:ln>
                        <a:effectLst/>
                      </wps:spPr>
                      <wps:txbx>
                        <w:txbxContent>
                          <w:p w14:paraId="6B33C362" w14:textId="3959A3FA" w:rsidR="00680BC3" w:rsidRPr="00C93379" w:rsidRDefault="00680BC3" w:rsidP="00C93379">
                            <w:pPr>
                              <w:pStyle w:val="CoverSubteks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DE3124D" id="_x0000_t202" coordsize="21600,21600" o:spt="202" path="m,l,21600r21600,l21600,xe">
                <v:stroke joinstyle="miter"/>
                <v:path gradientshapeok="t" o:connecttype="rect"/>
              </v:shapetype>
              <v:shape id="Tekstvak 37" o:spid="_x0000_s1030" type="#_x0000_t202" style="position:absolute;margin-left:203.9pt;margin-top:127.6pt;width:255.1pt;height:39.7pt;z-index:25164800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" filled="f" stroked="f" strokeweight=".5pt">
                <v:textbox inset="0,0,0,0">
                  <w:txbxContent>
                    <w:p w14:paraId="6B33C362" w14:textId="3959A3FA" w:rsidR="00680BC3" w:rsidRPr="00C93379" w:rsidRDefault="00680BC3" w:rsidP="00C93379">
                      <w:pPr>
                        <w:pStyle w:val="CoverSubtekst"/>
                      </w:pPr>
                    </w:p>
                  </w:txbxContent>
                </v:textbox>
                <w10:wrap anchorx="margin" anchory="page"/>
              </v:shape>
            </w:pict>
          </mc:Fallback>
        </mc:AlternateContent>
      </w:r>
      <w:r w:rsidRPr="008F3575">
        <w:rPr>
          <w:noProof/>
          <w:spacing w:val="-2"/>
          <w:lang w:val="en-GB" w:eastAsia="en-GB"/>
        </w:rPr>
        <mc:AlternateContent>
          <mc:Choice Requires="wps">
            <w:drawing>
              <wp:anchor distT="0" distB="0" distL="114300" distR="114300" simplePos="0" relativeHeight="251645952" behindDoc="0" locked="0" layoutInCell="1" allowOverlap="0" wp14:anchorId="01886E9D" wp14:editId="6A08263E">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Fecha"/>
                              <w:tag w:val="Cover Datum"/>
                              <w:id w:val="5634306"/>
                              <w:date>
                                <w:dateFormat w:val="MMMM yyyy"/>
                                <w:lid w:val="es-ES"/>
                                <w:storeMappedDataAs w:val="dateTime"/>
                                <w:calendar w:val="gregorian"/>
                              </w:date>
                            </w:sdtPr>
                            <w:sdtEndPr/>
                            <w:sdtContent>
                              <w:p w14:paraId="6F1766DB" w14:textId="2A05029E" w:rsidR="00680BC3" w:rsidRPr="0096737D" w:rsidRDefault="008F3575" w:rsidP="00024C11">
                                <w:pPr>
                                  <w:pStyle w:val="CoverSubtekst"/>
                                </w:pPr>
                                <w:r>
                                  <w:t>Abril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86E9D" id="_x0000_t202" coordsize="21600,21600" o:spt="202" path="m,l,21600r21600,l21600,xe">
                <v:stroke joinstyle="miter"/>
                <v:path gradientshapeok="t" o:connecttype="rect"/>
              </v:shapetype>
              <v:shape id="Tekstvak 36" o:spid="_x0000_s1031"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p1LwIAAFgEAAAOAAAAZHJzL2Uyb0RvYy54bWysVFFv2yAQfp+0/4B4X+wkaz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efc/xRwjE2&#10;my6ijeWzt9PW+fBNgCbRKKlD9hKo7Lz1oU8dU+JlBjaNUolBZUhb0sX8Jk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AyW2p1LwIAAFgEAAAOAAAAAAAAAAAAAAAAAC4CAABk&#10;cnMvZTJvRG9jLnhtbFBLAQItABQABgAIAAAAIQCOZX123QAAAAQBAAAPAAAAAAAAAAAAAAAAAIkE&#10;AABkcnMvZG93bnJldi54bWxQSwUGAAAAAAQABADzAAAAkwUAAAAA&#10;" o:allowoverlap="f" filled="f" stroked="f" strokeweight=".5pt">
                <v:textbox inset="0,0,0,0">
                  <w:txbxContent>
                    <w:sdt>
                      <w:sdtPr>
                        <w:alias w:val="Fecha"/>
                        <w:tag w:val="Cover Datum"/>
                        <w:id w:val="5634306"/>
                        <w:date>
                          <w:dateFormat w:val="MMMM yyyy"/>
                          <w:lid w:val="es-ES"/>
                          <w:storeMappedDataAs w:val="dateTime"/>
                          <w:calendar w:val="gregorian"/>
                        </w:date>
                      </w:sdtPr>
                      <w:sdtEndPr/>
                      <w:sdtContent>
                        <w:p w14:paraId="6F1766DB" w14:textId="2A05029E" w:rsidR="00680BC3" w:rsidRPr="0096737D" w:rsidRDefault="008F3575" w:rsidP="00024C11">
                          <w:pPr>
                            <w:pStyle w:val="CoverSubtekst"/>
                          </w:pPr>
                          <w:r>
                            <w:t>Abril 2019</w:t>
                          </w:r>
                        </w:p>
                      </w:sdtContent>
                    </w:sdt>
                  </w:txbxContent>
                </v:textbox>
                <w10:wrap type="square" anchorx="margin" anchory="margin"/>
              </v:shape>
            </w:pict>
          </mc:Fallback>
        </mc:AlternateContent>
      </w:r>
    </w:p>
    <w:p w14:paraId="46B33C36" w14:textId="3D4558C0" w:rsidR="009A7EFF" w:rsidRDefault="00AC4596" w:rsidP="00125384">
      <w:pPr>
        <w:pStyle w:val="Titel"/>
      </w:pPr>
      <w:r>
        <w:lastRenderedPageBreak/>
        <w:t>Prefacio</w:t>
      </w:r>
    </w:p>
    <w:p w14:paraId="6519CC84" w14:textId="77777777" w:rsidR="00A5245C" w:rsidRDefault="00A5245C" w:rsidP="00A5245C">
      <w:pPr>
        <w:rPr>
          <w:lang w:val="nl-NL"/>
        </w:rPr>
      </w:pPr>
    </w:p>
    <w:p w14:paraId="3ED58815" w14:textId="295E17EA" w:rsidR="00FB46F9" w:rsidRDefault="00FB46F9" w:rsidP="00FB46F9">
      <w:r>
        <w:t>El presente informe ofrece una impresión general (observaciones visuales y mediciones de parámetros ambientales) de las visitas de seguimiento realizadas a las distintas empresas. Cada visita tomó varias horas. La situación (animales, personal e infraestructura) se analizó en el momento de la visita, y las observaciones realizadas fueron cotejadas con los estándares, normas, etc. en materia de bienestar animal. Asimismo, durante las visitas a las distintas empresas, se reunió material fotográfico y audiovisual para su posterior análisis. Durante este viaje de 7 días por Canadá, se visitaron 2 mataderos y 3 lugares de acopio.</w:t>
      </w:r>
    </w:p>
    <w:p w14:paraId="20D2715C" w14:textId="2BB6E8AA" w:rsidR="00FB46F9" w:rsidRDefault="00FB46F9" w:rsidP="00FB46F9">
      <w:r>
        <w:t>Las visitas fueron realizadas por Bert Driessen y Jos Van Thielen, del grupo de investigación de Bienestar Animal (ambos con una amplia experiencia en el ámbito del bienestar y el comportamiento animal) y, más concretamente, en la supervisión de los animales durante su traslado y en los mataderos.</w:t>
      </w:r>
    </w:p>
    <w:p w14:paraId="05FE66F5" w14:textId="56741850" w:rsidR="00243596" w:rsidRPr="008F3575" w:rsidRDefault="00243596" w:rsidP="00243596">
      <w:pPr>
        <w:rPr>
          <w:spacing w:val="2"/>
          <w:lang w:val="nl-NL"/>
        </w:rPr>
      </w:pPr>
    </w:p>
    <w:p w14:paraId="0A7BDCF2" w14:textId="77777777" w:rsidR="00680BC3" w:rsidRPr="008F3575" w:rsidRDefault="00680BC3">
      <w:pPr>
        <w:spacing w:before="0"/>
        <w:rPr>
          <w:rFonts w:asciiTheme="majorHAnsi" w:hAnsiTheme="majorHAnsi" w:cstheme="majorHAnsi"/>
          <w:b/>
          <w:spacing w:val="-2"/>
          <w:sz w:val="28"/>
        </w:rPr>
      </w:pPr>
      <w:bookmarkStart w:id="0" w:name="_Toc443885610"/>
      <w:bookmarkStart w:id="1" w:name="_Toc476851927"/>
      <w:r w:rsidRPr="008F3575">
        <w:rPr>
          <w:spacing w:val="-2"/>
        </w:rPr>
        <w:br w:type="page"/>
      </w:r>
    </w:p>
    <w:p w14:paraId="69CCDA01" w14:textId="70265AF2" w:rsidR="00FB46F9" w:rsidRDefault="00FB46F9" w:rsidP="00125384">
      <w:pPr>
        <w:pStyle w:val="Titel"/>
      </w:pPr>
      <w:r>
        <w:lastRenderedPageBreak/>
        <w:t>Programa</w:t>
      </w:r>
      <w:bookmarkEnd w:id="0"/>
      <w:bookmarkEnd w:id="1"/>
    </w:p>
    <w:p w14:paraId="5798A15F" w14:textId="79EC5E8C" w:rsidR="00FB46F9" w:rsidRPr="0070265D" w:rsidRDefault="00596953" w:rsidP="00FB46F9">
      <w:pPr>
        <w:rPr>
          <w:rStyle w:val="Strong"/>
        </w:rPr>
      </w:pPr>
      <w:r>
        <w:rPr>
          <w:rStyle w:val="Strong"/>
        </w:rPr>
        <w:t>Lunes, 8 de abril de 2019</w:t>
      </w:r>
    </w:p>
    <w:p w14:paraId="1573A749" w14:textId="3E5EEFCB" w:rsidR="00FB46F9" w:rsidRPr="0070265D" w:rsidRDefault="00FB46F9" w:rsidP="00FB46F9">
      <w:pPr>
        <w:rPr>
          <w:rStyle w:val="Emphasis"/>
        </w:rPr>
      </w:pPr>
      <w:r>
        <w:t xml:space="preserve">Visita/auditoría del </w:t>
      </w:r>
      <w:r>
        <w:rPr>
          <w:i/>
          <w:iCs/>
        </w:rPr>
        <w:t>feedlot</w:t>
      </w:r>
      <w:r>
        <w:t xml:space="preserve"> de Shelby (EE. UU.)</w:t>
      </w:r>
    </w:p>
    <w:p w14:paraId="48ACB774" w14:textId="51626BC0" w:rsidR="00FB46F9" w:rsidRPr="0070265D" w:rsidRDefault="00596953" w:rsidP="00FB46F9">
      <w:pPr>
        <w:rPr>
          <w:rStyle w:val="Strong"/>
        </w:rPr>
      </w:pPr>
      <w:r>
        <w:rPr>
          <w:rStyle w:val="Strong"/>
        </w:rPr>
        <w:t>Martes, 9 de abril de 2019</w:t>
      </w:r>
    </w:p>
    <w:p w14:paraId="2506C24C" w14:textId="691B0411" w:rsidR="00FB46F9" w:rsidRDefault="00FB46F9" w:rsidP="00FB46F9">
      <w:r>
        <w:t xml:space="preserve">Visita a los </w:t>
      </w:r>
      <w:r>
        <w:rPr>
          <w:i/>
          <w:iCs/>
        </w:rPr>
        <w:t>feedlots</w:t>
      </w:r>
      <w:r>
        <w:t xml:space="preserve"> próximos al matadero + visita/auditoría del matadero Fort Macleod (Canadá)</w:t>
      </w:r>
    </w:p>
    <w:p w14:paraId="54FEFC70" w14:textId="6877738D" w:rsidR="00FB46F9" w:rsidRPr="00B11F7E" w:rsidRDefault="00596953" w:rsidP="00FB46F9">
      <w:pPr>
        <w:rPr>
          <w:rStyle w:val="Strong"/>
        </w:rPr>
      </w:pPr>
      <w:r>
        <w:rPr>
          <w:rStyle w:val="Strong"/>
        </w:rPr>
        <w:t>Jueves, 11 de abril de 2019</w:t>
      </w:r>
    </w:p>
    <w:p w14:paraId="5527351F" w14:textId="129558A5" w:rsidR="00FB46F9" w:rsidRPr="0070265D" w:rsidRDefault="007B793A" w:rsidP="00FB46F9">
      <w:r>
        <w:t>Visita al punto de acopio de Napanee + transporte de caballos al matadero Richelieu (Canadá)</w:t>
      </w:r>
    </w:p>
    <w:p w14:paraId="60DF263F" w14:textId="2FD5EDE8" w:rsidR="00FB46F9" w:rsidRPr="0070265D" w:rsidRDefault="00596953" w:rsidP="00FB46F9">
      <w:pPr>
        <w:rPr>
          <w:rStyle w:val="Strong"/>
        </w:rPr>
      </w:pPr>
      <w:r>
        <w:rPr>
          <w:rStyle w:val="Strong"/>
        </w:rPr>
        <w:t>Viernes, 12 de abril de 2019</w:t>
      </w:r>
    </w:p>
    <w:p w14:paraId="6BCB2E14" w14:textId="73372CD3" w:rsidR="00FB46F9" w:rsidRPr="0070265D" w:rsidRDefault="00FB46F9" w:rsidP="00FB46F9">
      <w:r>
        <w:t>Visita/auditoría al matadero Richelieu de Massueville (Canadá)</w:t>
      </w:r>
    </w:p>
    <w:p w14:paraId="27C955D3" w14:textId="77777777" w:rsidR="00FB2C6C" w:rsidRDefault="00FB2C6C" w:rsidP="00FB2C6C">
      <w:pPr>
        <w:rPr>
          <w:rFonts w:eastAsiaTheme="minorHAnsi"/>
        </w:rPr>
      </w:pPr>
    </w:p>
    <w:p w14:paraId="1C4BEB63" w14:textId="2F939626" w:rsidR="00FB2C6C" w:rsidRDefault="00FB2C6C" w:rsidP="00FB2C6C">
      <w:pPr>
        <w:jc w:val="both"/>
      </w:pPr>
    </w:p>
    <w:p w14:paraId="2791FA6D" w14:textId="77777777" w:rsidR="00FB2C6C" w:rsidRPr="008F3575" w:rsidRDefault="00FB2C6C" w:rsidP="00FB2C6C">
      <w:pPr>
        <w:jc w:val="both"/>
        <w:rPr>
          <w:spacing w:val="2"/>
        </w:rPr>
      </w:pPr>
    </w:p>
    <w:p w14:paraId="68E55673" w14:textId="07AB6EE9" w:rsidR="00FB46F9" w:rsidRPr="008F3575" w:rsidRDefault="00FB46F9" w:rsidP="008423C6">
      <w:pPr>
        <w:spacing w:before="0"/>
        <w:rPr>
          <w:spacing w:val="-2"/>
        </w:rPr>
        <w:sectPr w:rsidR="00FB46F9" w:rsidRPr="008F3575" w:rsidSect="00371B38">
          <w:headerReference w:type="even" r:id="rId13"/>
          <w:headerReference w:type="default" r:id="rId14"/>
          <w:footerReference w:type="even" r:id="rId15"/>
          <w:footerReference w:type="default" r:id="rId16"/>
          <w:footerReference w:type="first" r:id="rId17"/>
          <w:pgSz w:w="11906" w:h="16838" w:code="9"/>
          <w:pgMar w:top="1418" w:right="1418" w:bottom="1418" w:left="1418" w:header="709" w:footer="709" w:gutter="0"/>
          <w:cols w:space="708"/>
          <w:docGrid w:linePitch="360"/>
        </w:sectPr>
      </w:pPr>
      <w:r w:rsidRPr="008F3575">
        <w:rPr>
          <w:spacing w:val="-2"/>
        </w:rPr>
        <w:br w:type="page"/>
      </w:r>
    </w:p>
    <w:p w14:paraId="16336E9C" w14:textId="6BDDA916" w:rsidR="007464EC" w:rsidRDefault="007464EC" w:rsidP="007464EC">
      <w:pPr>
        <w:pStyle w:val="Heading1"/>
        <w:numPr>
          <w:ilvl w:val="0"/>
          <w:numId w:val="0"/>
        </w:numPr>
      </w:pPr>
      <w:bookmarkStart w:id="2" w:name="_Toc476851948"/>
      <w:bookmarkStart w:id="3" w:name="_Toc23339262"/>
      <w:r>
        <w:lastRenderedPageBreak/>
        <w:t>Resumen y conclusión</w:t>
      </w:r>
      <w:bookmarkEnd w:id="2"/>
      <w:bookmarkEnd w:id="3"/>
    </w:p>
    <w:p w14:paraId="254E58E2" w14:textId="59066F6B" w:rsidR="0066032E" w:rsidRDefault="0066032E" w:rsidP="0066032E">
      <w:pPr>
        <w:jc w:val="both"/>
      </w:pPr>
      <w:r>
        <w:t>El lunes 8 de abril de 2019, se realizó un seguimiento del transporte de caballos desde el punto de acopio de Shelby (EE. UU.) hasta el matadero de Fort Macleod (Canadá). Dicho seguimiento de los animales comenzó con la carga en Shelby, continuó con la descarga y la carga para la inspección individual en la frontera entre EE. UU. y Canadá, y finalizó tras la descarga en el matadero de Fort Macleod.</w:t>
      </w:r>
    </w:p>
    <w:p w14:paraId="2A685E12" w14:textId="23C471A5" w:rsidR="0066032E" w:rsidRDefault="0066032E" w:rsidP="0066032E">
      <w:pPr>
        <w:jc w:val="both"/>
      </w:pPr>
      <w:r>
        <w:t xml:space="preserve">El martes 9 de abril, se visitó por primera vez un corral de engorde o </w:t>
      </w:r>
      <w:r>
        <w:rPr>
          <w:i/>
          <w:iCs/>
        </w:rPr>
        <w:t>feedlot</w:t>
      </w:r>
      <w:r>
        <w:t xml:space="preserve"> de caballos adyacente al matadero. A continuación se supervisó y registró la guía de los caballos al matadero, así como el disparo/aturdimiento. Seguidamente se realizó otra visita a un gran </w:t>
      </w:r>
      <w:r>
        <w:rPr>
          <w:i/>
          <w:iCs/>
        </w:rPr>
        <w:t>feedlot</w:t>
      </w:r>
      <w:r>
        <w:t xml:space="preserve"> de bisontes y otro de caballos.</w:t>
      </w:r>
    </w:p>
    <w:p w14:paraId="6606D4BA" w14:textId="77777777" w:rsidR="006C027C" w:rsidRPr="00C83212" w:rsidRDefault="006C027C" w:rsidP="006C027C">
      <w:pPr>
        <w:jc w:val="both"/>
      </w:pPr>
      <w:r>
        <w:t>El jueves 11 de abril de 2019, se realizó un seguimiento del transporte de caballos desde el punto de acopio de Napanee hasta el matadero Richelieu en Massueville (aproximadamente 470 km). Dicho seguimiento de los animales comenzó con la carga en Napanee y finalizó tras la descarga en el matadero Richelieu.</w:t>
      </w:r>
    </w:p>
    <w:p w14:paraId="5BF554FD" w14:textId="52AA653D" w:rsidR="006C027C" w:rsidRPr="00C83212" w:rsidRDefault="006C027C" w:rsidP="006C027C">
      <w:pPr>
        <w:rPr>
          <w:rFonts w:cs="Arial"/>
        </w:rPr>
      </w:pPr>
      <w:r>
        <w:t>El viernes 12 de abril de 2019, se realizó un seguimiento del proceso de sacrificio de los caballos en el matadero Richelieu de Massueville, que comenzó con la guía de los caballos desde los establos hasta el cajón de noqueo y finalizó tras el sangrado de los mismos.</w:t>
      </w:r>
    </w:p>
    <w:p w14:paraId="45DAFAD3" w14:textId="431D8455" w:rsidR="0066032E" w:rsidRDefault="001C0AD7" w:rsidP="0066032E">
      <w:pPr>
        <w:jc w:val="both"/>
      </w:pPr>
      <w:r>
        <w:t>En cada uno de los lugares visitados, los responsables de las empresas y los empleados ofrecieron toda la ayuda necesaria y permitieron acceder a todas las zonas de las explotaciones. A instancias de los investigadores, y en la medida de lo posible, se procedió a la demostración de cómo se realiza la guía, el aturdimiento y el sangrado de los equinos con el fin de hacerse una idea de los conocimientos especializados del personal y la infraestructura existentes. Todas las explotaciones estaban en funcionamiento en el momento del seguimiento. Era la primera vez que los investigadores visitaban todas estas explotaciones.</w:t>
      </w:r>
    </w:p>
    <w:p w14:paraId="7CD53BA7" w14:textId="3DA72156" w:rsidR="0066032E" w:rsidRDefault="0066032E" w:rsidP="0066032E">
      <w:pPr>
        <w:jc w:val="both"/>
      </w:pPr>
      <w:r>
        <w:t xml:space="preserve">Se realizó una comprobación sistemática (basada en los 5 grados de libertad) de la infraestructura existente centrada en el bienestar animal. Se comprobó sistemáticamente el equipamiento tanto para la carga (en los puntos de acopio y los </w:t>
      </w:r>
      <w:r>
        <w:rPr>
          <w:i/>
          <w:iCs/>
        </w:rPr>
        <w:t>feedlots</w:t>
      </w:r>
      <w:r>
        <w:t>) y la descarga (en los mataderos) de los equinos como para el traslado a los corrales de espera, el equipamiento para el traslado a la zona de aturdimiento y el equipamiento en esta zona. La infraestructura existente se sometió a una supervisión visual para responder a una serie de preguntas. ¿Se cuenta con todas las medidas infraestructurales necesarias para tratar a los caballos de forma respetuosa? Se observó al personal durante varias horas para evaluar su capacitación y su profesionalidad en el trato con los caballos (y bisontes) y responder a las siguientes preguntas. ¿Estaba el personal presente suficientemente capacitado para tratar a los animales con soltura y de manera respetuosa? ¿Está el personal en condiciones, se mantiene alerta y tiene suficiente experiencia para evaluar situaciones problemáticas y actuar correctamente en ellas? Durante las visitas se registraron varios parámetros relevantes para el bienestar animal (como la intensidad de la luz, la temperatura, la velocidad del aire, los ruidos, los rayos de luz y las sombras). Los registros se realizaron de manera objetiva y sistemática en varios lugares dentro de las explotaciones.</w:t>
      </w:r>
    </w:p>
    <w:p w14:paraId="3A66FEE3" w14:textId="66CAF523" w:rsidR="0066032E" w:rsidRDefault="004A79CF" w:rsidP="0066032E">
      <w:pPr>
        <w:jc w:val="both"/>
      </w:pPr>
      <w:r>
        <w:t>En ambos mataderos se comprobó que el traslado hasta el cajón de inmovilización, el aturdimiento y el sangrado se realizaron correctamente. Sin embargo, los investigadores indicaron varios puntos de mejora en lo relativo a la velocidad y la facilitad de trabajo (p. ej., el traslado de los animales), con vistas a reducir el estrés en los caballos.</w:t>
      </w:r>
    </w:p>
    <w:p w14:paraId="34663B97" w14:textId="4139208D" w:rsidR="004F3AA1" w:rsidRDefault="004F3AA1" w:rsidP="004F3AA1">
      <w:pPr>
        <w:jc w:val="both"/>
      </w:pPr>
      <w:r>
        <w:lastRenderedPageBreak/>
        <w:t xml:space="preserve">Disponer de una superficie seca para los animales (tanto los caballos como los bisontes) que se encuentran en los </w:t>
      </w:r>
      <w:r>
        <w:rPr>
          <w:i/>
          <w:iCs/>
        </w:rPr>
        <w:t>feedlots</w:t>
      </w:r>
      <w:r>
        <w:t xml:space="preserve"> y en los corrales de espera es fundamental para el bienestar animal. Además, se recomienda colocar vallas, como paravientos, alrededor de los </w:t>
      </w:r>
      <w:r>
        <w:rPr>
          <w:i/>
          <w:iCs/>
        </w:rPr>
        <w:t>feedlots</w:t>
      </w:r>
      <w:r>
        <w:t>/corrales de espera, o una protección a modo de refugio.</w:t>
      </w:r>
    </w:p>
    <w:p w14:paraId="5BBE1D12" w14:textId="3BF512D7" w:rsidR="004F3AA1" w:rsidRDefault="004F3AA1" w:rsidP="004F3AA1">
      <w:pPr>
        <w:jc w:val="both"/>
      </w:pPr>
      <w:r>
        <w:t xml:space="preserve">Se deben evitar los ruidos molestos en las proximidades de los animales (el cajón de noqueo en el matadero, los cajones de tratamiento en los </w:t>
      </w:r>
      <w:r>
        <w:rPr>
          <w:i/>
          <w:iCs/>
        </w:rPr>
        <w:t>feedlots</w:t>
      </w:r>
      <w:r>
        <w:t>, etc.). De lo contrario, los caballos o los bisontes se inquietarían y sería más difícil trasladarlos. Por otro lado, algunas modificaciones en la infraestructura podrían facilitar el trabajo y mejorar la comodidad de los animales y los empleados.</w:t>
      </w:r>
    </w:p>
    <w:p w14:paraId="276E2364" w14:textId="1306223E" w:rsidR="004F3AA1" w:rsidRDefault="004F3AA1" w:rsidP="004F3AA1">
      <w:pPr>
        <w:jc w:val="both"/>
      </w:pPr>
      <w:r>
        <w:t>Además, al trasladar a los animales, es importante que se utilicen correctamente las herramientas adecuadas. También es fundamental que los animales no reciban señales contradictorias de los responsables del traslado.</w:t>
      </w:r>
    </w:p>
    <w:p w14:paraId="475083BA" w14:textId="595F34CB" w:rsidR="004F3AA1" w:rsidRPr="00B50813" w:rsidRDefault="002945E1" w:rsidP="004F3AA1">
      <w:pPr>
        <w:jc w:val="both"/>
        <w:rPr>
          <w:rFonts w:cstheme="minorHAnsi"/>
        </w:rPr>
      </w:pPr>
      <w:r>
        <w:t>Durante las conversaciones mantenidas, los responsables se mostraron abiertos a recibir consejos sobre posibles puntos de mejora. Si se les da seguimiento, los puntos de mejora/atención formulados pueden fomentar el bienestar animal. Además, el reajuste de los puntos de mejora facilitará el trato y el traslado de los caballos y los bisontes. Los puntos de mejora proporcionados se analizarán y evaluarán durante una visita posterior.</w:t>
      </w:r>
    </w:p>
    <w:p w14:paraId="005D415C" w14:textId="77777777" w:rsidR="004F3AA1" w:rsidRPr="008F3575" w:rsidRDefault="004F3AA1" w:rsidP="004F3AA1">
      <w:pPr>
        <w:rPr>
          <w:spacing w:val="2"/>
          <w:lang w:val="nl-NL"/>
        </w:rPr>
      </w:pPr>
    </w:p>
    <w:p w14:paraId="0CA603CA" w14:textId="77777777" w:rsidR="00752B11" w:rsidRPr="008F3575" w:rsidRDefault="00752B11">
      <w:pPr>
        <w:spacing w:before="0"/>
        <w:rPr>
          <w:rFonts w:asciiTheme="minorHAnsi" w:hAnsiTheme="minorHAnsi" w:cstheme="minorHAnsi"/>
          <w:spacing w:val="-2"/>
        </w:rPr>
      </w:pPr>
      <w:r w:rsidRPr="008F3575">
        <w:rPr>
          <w:spacing w:val="-2"/>
        </w:rPr>
        <w:br w:type="page"/>
      </w:r>
    </w:p>
    <w:p w14:paraId="57EC1C98" w14:textId="77777777" w:rsidR="00752B11" w:rsidRPr="008F3575" w:rsidRDefault="00752B11" w:rsidP="00752B11">
      <w:pPr>
        <w:rPr>
          <w:spacing w:val="2"/>
        </w:rPr>
      </w:pPr>
    </w:p>
    <w:p w14:paraId="1811E69C" w14:textId="77777777" w:rsidR="00752B11" w:rsidRDefault="00752B11" w:rsidP="00752B11">
      <w:pPr>
        <w:keepNext/>
      </w:pPr>
      <w:r w:rsidRPr="008F3575">
        <w:rPr>
          <w:noProof/>
          <w:spacing w:val="-2"/>
          <w:lang w:val="en-GB" w:eastAsia="en-GB"/>
        </w:rPr>
        <w:drawing>
          <wp:inline distT="0" distB="0" distL="0" distR="0" wp14:anchorId="57195CC0" wp14:editId="03081CE7">
            <wp:extent cx="4797552" cy="3602736"/>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3_20190408_110601-ronde balen stro als windbreekscherm.jpg"/>
                    <pic:cNvPicPr/>
                  </pic:nvPicPr>
                  <pic:blipFill>
                    <a:blip r:embed="rId18">
                      <a:extLst>
                        <a:ext uri="{28A0092B-C50C-407E-A947-70E740481C1C}">
                          <a14:useLocalDpi xmlns:a14="http://schemas.microsoft.com/office/drawing/2010/main" val="0"/>
                        </a:ext>
                      </a:extLst>
                    </a:blip>
                    <a:stretch>
                      <a:fillRect/>
                    </a:stretch>
                  </pic:blipFill>
                  <pic:spPr>
                    <a:xfrm>
                      <a:off x="0" y="0"/>
                      <a:ext cx="4797552" cy="3602736"/>
                    </a:xfrm>
                    <a:prstGeom prst="rect">
                      <a:avLst/>
                    </a:prstGeom>
                  </pic:spPr>
                </pic:pic>
              </a:graphicData>
            </a:graphic>
          </wp:inline>
        </w:drawing>
      </w:r>
    </w:p>
    <w:p w14:paraId="01C8BE06" w14:textId="3719A95E" w:rsidR="00752B11" w:rsidRDefault="00752B11" w:rsidP="00752B11">
      <w:pPr>
        <w:pStyle w:val="Caption"/>
      </w:pPr>
      <w:r>
        <w:t>Figura 1: Las balas de paja redondas sirven como protección contra el viento.</w:t>
      </w:r>
    </w:p>
    <w:p w14:paraId="0D2EAD5F" w14:textId="77777777" w:rsidR="00752B11" w:rsidRPr="008F3575" w:rsidRDefault="00752B11" w:rsidP="00752B11">
      <w:pPr>
        <w:keepNext/>
        <w:rPr>
          <w:spacing w:val="2"/>
        </w:rPr>
      </w:pPr>
    </w:p>
    <w:p w14:paraId="52BDCA0A" w14:textId="77777777" w:rsidR="00752B11" w:rsidRDefault="00752B11" w:rsidP="00752B11">
      <w:pPr>
        <w:keepNext/>
      </w:pPr>
      <w:r w:rsidRPr="008F3575">
        <w:rPr>
          <w:noProof/>
          <w:spacing w:val="-2"/>
          <w:lang w:val="en-GB" w:eastAsia="en-GB"/>
        </w:rPr>
        <w:drawing>
          <wp:inline distT="0" distB="0" distL="0" distR="0" wp14:anchorId="694973A7" wp14:editId="41E6AE2E">
            <wp:extent cx="4798800" cy="360360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5_20190408_115525-verharde staanplaats voor de voedertrog.jpg"/>
                    <pic:cNvPicPr/>
                  </pic:nvPicPr>
                  <pic:blipFill>
                    <a:blip r:embed="rId19">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5FCB8C4" w14:textId="3C6681DB" w:rsidR="00752B11" w:rsidRPr="008F3575" w:rsidRDefault="00752B11" w:rsidP="00752B11">
      <w:pPr>
        <w:pStyle w:val="Caption"/>
        <w:rPr>
          <w:spacing w:val="2"/>
        </w:rPr>
      </w:pPr>
      <w:r w:rsidRPr="008F3575">
        <w:rPr>
          <w:spacing w:val="2"/>
        </w:rPr>
        <w:t>Figura 2: Suelo endurecido delante del comedero.</w:t>
      </w:r>
    </w:p>
    <w:p w14:paraId="46080934" w14:textId="77777777" w:rsidR="00752B11" w:rsidRDefault="00752B11" w:rsidP="00752B11">
      <w:pPr>
        <w:keepNext/>
      </w:pPr>
      <w:r w:rsidRPr="008F3575">
        <w:rPr>
          <w:noProof/>
          <w:spacing w:val="-2"/>
          <w:lang w:val="en-GB" w:eastAsia="en-GB"/>
        </w:rPr>
        <w:lastRenderedPageBreak/>
        <w:drawing>
          <wp:inline distT="0" distB="0" distL="0" distR="0" wp14:anchorId="5EAAEF9E" wp14:editId="5EB76BEB">
            <wp:extent cx="3841200" cy="863640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1_20190408_110302-dichte vrachtwagen.jpg"/>
                    <pic:cNvPicPr/>
                  </pic:nvPicPr>
                  <pic:blipFill>
                    <a:blip r:embed="rId20">
                      <a:extLst>
                        <a:ext uri="{28A0092B-C50C-407E-A947-70E740481C1C}">
                          <a14:useLocalDpi xmlns:a14="http://schemas.microsoft.com/office/drawing/2010/main" val="0"/>
                        </a:ext>
                      </a:extLst>
                    </a:blip>
                    <a:stretch>
                      <a:fillRect/>
                    </a:stretch>
                  </pic:blipFill>
                  <pic:spPr>
                    <a:xfrm>
                      <a:off x="0" y="0"/>
                      <a:ext cx="3841200" cy="8636400"/>
                    </a:xfrm>
                    <a:prstGeom prst="rect">
                      <a:avLst/>
                    </a:prstGeom>
                  </pic:spPr>
                </pic:pic>
              </a:graphicData>
            </a:graphic>
          </wp:inline>
        </w:drawing>
      </w:r>
    </w:p>
    <w:p w14:paraId="3D55DE44" w14:textId="675C2CB5" w:rsidR="00752B11" w:rsidRDefault="00752B11" w:rsidP="00752B11">
      <w:pPr>
        <w:pStyle w:val="Caption"/>
      </w:pPr>
      <w:r>
        <w:t xml:space="preserve">Figura </w:t>
      </w:r>
      <w:r w:rsidR="0039351C">
        <w:rPr>
          <w:noProof/>
        </w:rPr>
        <w:t>3</w:t>
      </w:r>
      <w:bookmarkStart w:id="4" w:name="_GoBack"/>
      <w:bookmarkEnd w:id="4"/>
      <w:r>
        <w:t>: Remolque con aberturas para una ventilación natural.</w:t>
      </w:r>
    </w:p>
    <w:p w14:paraId="7EB1AE71" w14:textId="77777777" w:rsidR="00752B11" w:rsidRPr="008F3575" w:rsidRDefault="00752B11" w:rsidP="00752B11">
      <w:pPr>
        <w:keepNext/>
        <w:rPr>
          <w:spacing w:val="2"/>
        </w:rPr>
      </w:pPr>
    </w:p>
    <w:p w14:paraId="017E2C00" w14:textId="77777777" w:rsidR="00752B11" w:rsidRDefault="00752B11" w:rsidP="00752B11">
      <w:pPr>
        <w:keepNext/>
      </w:pPr>
      <w:r w:rsidRPr="008F3575">
        <w:rPr>
          <w:noProof/>
          <w:spacing w:val="-2"/>
          <w:lang w:val="en-GB" w:eastAsia="en-GB"/>
        </w:rPr>
        <w:drawing>
          <wp:inline distT="0" distB="0" distL="0" distR="0" wp14:anchorId="78A3E3F0" wp14:editId="426C6579">
            <wp:extent cx="4798800" cy="3603600"/>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4_20190408_113703-paarden hebben nog voldoende ruimte boven hun hoofd.jpg"/>
                    <pic:cNvPicPr/>
                  </pic:nvPicPr>
                  <pic:blipFill>
                    <a:blip r:embed="rId21">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06AB4B8" w14:textId="56671E1F" w:rsidR="00752B11" w:rsidRDefault="00752B11" w:rsidP="00752B11">
      <w:pPr>
        <w:pStyle w:val="Caption"/>
      </w:pPr>
      <w:r>
        <w:t>Figura 4: Los caballos tienen suficiente espacio por encima de la cabeza.</w:t>
      </w:r>
    </w:p>
    <w:p w14:paraId="223CB065" w14:textId="77777777" w:rsidR="00752B11" w:rsidRDefault="00752B11" w:rsidP="00752B11">
      <w:pPr>
        <w:keepNext/>
      </w:pPr>
    </w:p>
    <w:p w14:paraId="1AF28903" w14:textId="77777777" w:rsidR="00752B11" w:rsidRDefault="00752B11" w:rsidP="00752B11">
      <w:pPr>
        <w:keepNext/>
      </w:pPr>
    </w:p>
    <w:p w14:paraId="77F4A02C" w14:textId="77777777" w:rsidR="00752B11" w:rsidRPr="008F3575" w:rsidRDefault="00752B11" w:rsidP="00752B11">
      <w:pPr>
        <w:keepNext/>
        <w:rPr>
          <w:spacing w:val="2"/>
        </w:rPr>
      </w:pPr>
    </w:p>
    <w:p w14:paraId="0D47D66E" w14:textId="77777777" w:rsidR="00752B11" w:rsidRDefault="00752B11" w:rsidP="00752B11">
      <w:pPr>
        <w:keepNext/>
      </w:pPr>
      <w:r w:rsidRPr="008F3575">
        <w:rPr>
          <w:noProof/>
          <w:spacing w:val="-2"/>
          <w:lang w:val="en-GB" w:eastAsia="en-GB"/>
        </w:rPr>
        <w:drawing>
          <wp:inline distT="0" distB="0" distL="0" distR="0" wp14:anchorId="3DB40950" wp14:editId="3ED60DF7">
            <wp:extent cx="4798800" cy="2700000"/>
            <wp:effectExtent l="0" t="0" r="1905"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6_drijven naar groepsweegschaal gebeurt op rustige manier met gebruik van een stok met vlaggetje.jpg"/>
                    <pic:cNvPicPr/>
                  </pic:nvPicPr>
                  <pic:blipFill>
                    <a:blip r:embed="rId22">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17F9F53B" w14:textId="63AD24C1" w:rsidR="00752B11" w:rsidRDefault="00752B11" w:rsidP="00752B11">
      <w:pPr>
        <w:pStyle w:val="Caption"/>
      </w:pPr>
      <w:r>
        <w:t>Figura 5: El traslado a la báscula en grupo se hace de manera tranquila, utilizando una vara con un banderín.</w:t>
      </w:r>
    </w:p>
    <w:p w14:paraId="6B41A5E8" w14:textId="77777777" w:rsidR="00752B11" w:rsidRPr="008F3575" w:rsidRDefault="00752B11" w:rsidP="00752B11">
      <w:pPr>
        <w:keepNext/>
        <w:rPr>
          <w:spacing w:val="2"/>
        </w:rPr>
      </w:pPr>
    </w:p>
    <w:p w14:paraId="5086AE71" w14:textId="77777777" w:rsidR="00752B11" w:rsidRDefault="00752B11" w:rsidP="00752B11">
      <w:pPr>
        <w:keepNext/>
      </w:pPr>
      <w:r w:rsidRPr="008F3575">
        <w:rPr>
          <w:noProof/>
          <w:spacing w:val="-2"/>
          <w:lang w:val="en-GB" w:eastAsia="en-GB"/>
        </w:rPr>
        <w:drawing>
          <wp:inline distT="0" distB="0" distL="0" distR="0" wp14:anchorId="34E296A5" wp14:editId="73BA1094">
            <wp:extent cx="4798800" cy="2700000"/>
            <wp:effectExtent l="0" t="0" r="1905" b="571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8_lossen trailer met paarden gebeurt evenals het laden op een rustige manier.jpg"/>
                    <pic:cNvPicPr/>
                  </pic:nvPicPr>
                  <pic:blipFill>
                    <a:blip r:embed="rId23">
                      <a:extLst>
                        <a:ext uri="{28A0092B-C50C-407E-A947-70E740481C1C}">
                          <a14:useLocalDpi xmlns:a14="http://schemas.microsoft.com/office/drawing/2010/main" val="0"/>
                        </a:ext>
                      </a:extLst>
                    </a:blip>
                    <a:stretch>
                      <a:fillRect/>
                    </a:stretch>
                  </pic:blipFill>
                  <pic:spPr>
                    <a:xfrm>
                      <a:off x="0" y="0"/>
                      <a:ext cx="4798800" cy="2700000"/>
                    </a:xfrm>
                    <a:prstGeom prst="rect">
                      <a:avLst/>
                    </a:prstGeom>
                  </pic:spPr>
                </pic:pic>
              </a:graphicData>
            </a:graphic>
          </wp:inline>
        </w:drawing>
      </w:r>
    </w:p>
    <w:p w14:paraId="59DEF3F3" w14:textId="2040AA62" w:rsidR="00752B11" w:rsidRDefault="00752B11" w:rsidP="00752B11">
      <w:pPr>
        <w:pStyle w:val="Caption"/>
      </w:pPr>
      <w:r>
        <w:t>Figura 6: La descarga de caballos del remolque se realiza de forma tranquila, al igual que la carga.</w:t>
      </w:r>
    </w:p>
    <w:p w14:paraId="59419561" w14:textId="77777777" w:rsidR="00752B11" w:rsidRPr="008F3575" w:rsidRDefault="00752B11" w:rsidP="00752B11">
      <w:pPr>
        <w:keepNext/>
        <w:rPr>
          <w:spacing w:val="2"/>
        </w:rPr>
      </w:pPr>
    </w:p>
    <w:p w14:paraId="440C9DDA" w14:textId="77777777" w:rsidR="00752B11" w:rsidRDefault="00752B11" w:rsidP="00752B11">
      <w:pPr>
        <w:keepNext/>
      </w:pPr>
      <w:r w:rsidRPr="008F3575">
        <w:rPr>
          <w:noProof/>
          <w:spacing w:val="-2"/>
          <w:lang w:val="en-GB" w:eastAsia="en-GB"/>
        </w:rPr>
        <w:drawing>
          <wp:inline distT="0" distB="0" distL="0" distR="0" wp14:anchorId="441AF966" wp14:editId="59DE8CCE">
            <wp:extent cx="4798800" cy="3603600"/>
            <wp:effectExtent l="0" t="0" r="190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2_20190408_160502-overdekte wachtruimtes aan het slachthuis.jpg"/>
                    <pic:cNvPicPr/>
                  </pic:nvPicPr>
                  <pic:blipFill>
                    <a:blip r:embed="rId24">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33109873" w14:textId="6C6671A4" w:rsidR="00752B11" w:rsidRPr="008F3575" w:rsidRDefault="00752B11" w:rsidP="00752B11">
      <w:pPr>
        <w:pStyle w:val="Caption"/>
        <w:rPr>
          <w:spacing w:val="2"/>
        </w:rPr>
      </w:pPr>
      <w:r w:rsidRPr="008F3575">
        <w:rPr>
          <w:spacing w:val="2"/>
        </w:rPr>
        <w:t>Figura 7: Corrales de espera cubiertos en el matadero.</w:t>
      </w:r>
    </w:p>
    <w:p w14:paraId="1EB54EF8" w14:textId="77777777" w:rsidR="00752B11" w:rsidRDefault="00752B11" w:rsidP="00752B11">
      <w:pPr>
        <w:keepNext/>
      </w:pPr>
      <w:r w:rsidRPr="008F3575">
        <w:rPr>
          <w:noProof/>
          <w:spacing w:val="-2"/>
          <w:lang w:val="en-GB" w:eastAsia="en-GB"/>
        </w:rPr>
        <w:lastRenderedPageBreak/>
        <w:drawing>
          <wp:inline distT="0" distB="0" distL="0" distR="0" wp14:anchorId="49CC9101" wp14:editId="47E3A8DB">
            <wp:extent cx="4798800" cy="3603600"/>
            <wp:effectExtent l="0" t="0" r="190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25_20190409_072832-droge ondergrond in de feedlots aan het slachthuis.jpg"/>
                    <pic:cNvPicPr/>
                  </pic:nvPicPr>
                  <pic:blipFill>
                    <a:blip r:embed="rId26">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2CA335BE" w14:textId="155A0E9E" w:rsidR="00752B11" w:rsidRDefault="00752B11" w:rsidP="00752B11">
      <w:pPr>
        <w:pStyle w:val="Caption"/>
      </w:pPr>
      <w:r>
        <w:t>Figura 8: Superficie seca en los feedlots del matadero.</w:t>
      </w:r>
    </w:p>
    <w:p w14:paraId="0C5195F7" w14:textId="77777777" w:rsidR="00752B11" w:rsidRPr="008F3575" w:rsidRDefault="00752B11" w:rsidP="00752B11">
      <w:pPr>
        <w:keepNext/>
        <w:rPr>
          <w:spacing w:val="2"/>
        </w:rPr>
      </w:pPr>
    </w:p>
    <w:p w14:paraId="30F2D356" w14:textId="77777777" w:rsidR="00752B11" w:rsidRDefault="00752B11" w:rsidP="00752B11">
      <w:pPr>
        <w:keepNext/>
      </w:pPr>
      <w:r w:rsidRPr="008F3575">
        <w:rPr>
          <w:noProof/>
          <w:spacing w:val="-2"/>
          <w:lang w:val="en-GB" w:eastAsia="en-GB"/>
        </w:rPr>
        <w:drawing>
          <wp:inline distT="0" distB="0" distL="0" distR="0" wp14:anchorId="03D1BD11" wp14:editId="204EF10C">
            <wp:extent cx="4798800" cy="3603600"/>
            <wp:effectExtent l="0" t="0" r="190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33_20190409_084225-drijfgang voor de wachtruimte in het slachthuis.jpg"/>
                    <pic:cNvPicPr/>
                  </pic:nvPicPr>
                  <pic:blipFill>
                    <a:blip r:embed="rId28">
                      <a:extLs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6EA26354" w14:textId="111D50A0" w:rsidR="00752B11" w:rsidRPr="008F3575" w:rsidRDefault="00752B11" w:rsidP="00752B11">
      <w:pPr>
        <w:pStyle w:val="Caption"/>
        <w:rPr>
          <w:spacing w:val="2"/>
        </w:rPr>
      </w:pPr>
      <w:r w:rsidRPr="008F3575">
        <w:rPr>
          <w:spacing w:val="2"/>
        </w:rPr>
        <w:t>Figura 9: Zona de descarga antes del corral de espera del matadero.</w:t>
      </w:r>
    </w:p>
    <w:p w14:paraId="66C98C98" w14:textId="77777777" w:rsidR="00752B11" w:rsidRDefault="00752B11" w:rsidP="00752B11">
      <w:pPr>
        <w:keepNext/>
      </w:pPr>
      <w:r w:rsidRPr="008F3575">
        <w:rPr>
          <w:noProof/>
          <w:spacing w:val="-2"/>
          <w:lang w:val="en-GB" w:eastAsia="en-GB"/>
        </w:rPr>
        <w:lastRenderedPageBreak/>
        <w:drawing>
          <wp:inline distT="0" distB="0" distL="0" distR="0" wp14:anchorId="0F8211DC" wp14:editId="0BF3D6C1">
            <wp:extent cx="4798800" cy="3603600"/>
            <wp:effectExtent l="0" t="0" r="190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34_20190409_084436-zicht op de wachthokken binnen in het slachthuis.jpg"/>
                    <pic:cNvPicPr/>
                  </pic:nvPicPr>
                  <pic:blipFill>
                    <a:blip r:embed="rId29">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98800" cy="3603600"/>
                    </a:xfrm>
                    <a:prstGeom prst="rect">
                      <a:avLst/>
                    </a:prstGeom>
                  </pic:spPr>
                </pic:pic>
              </a:graphicData>
            </a:graphic>
          </wp:inline>
        </w:drawing>
      </w:r>
    </w:p>
    <w:p w14:paraId="5D237F74" w14:textId="2C735370" w:rsidR="00752B11" w:rsidRDefault="00752B11" w:rsidP="00752B11">
      <w:pPr>
        <w:pStyle w:val="Caption"/>
      </w:pPr>
      <w:r>
        <w:t>Figura 10: Vista de las jaulas de espera en el matadero.</w:t>
      </w:r>
    </w:p>
    <w:p w14:paraId="35DD75FC" w14:textId="77777777" w:rsidR="00752B11" w:rsidRDefault="00752B11" w:rsidP="00752B11">
      <w:pPr>
        <w:keepNext/>
      </w:pPr>
    </w:p>
    <w:p w14:paraId="0C040D28" w14:textId="77777777" w:rsidR="00752B11" w:rsidRDefault="00752B11" w:rsidP="00752B11">
      <w:pPr>
        <w:keepNext/>
      </w:pPr>
    </w:p>
    <w:p w14:paraId="12796B62" w14:textId="77777777" w:rsidR="00752B11" w:rsidRDefault="00752B11" w:rsidP="00752B11">
      <w:pPr>
        <w:pStyle w:val="Caption"/>
      </w:pPr>
    </w:p>
    <w:p w14:paraId="402F9874" w14:textId="7408B21D" w:rsidR="00486775" w:rsidRPr="008F3575" w:rsidRDefault="00581F34" w:rsidP="005561B2">
      <w:pPr>
        <w:spacing w:before="0"/>
        <w:ind w:left="709"/>
        <w:rPr>
          <w:rFonts w:asciiTheme="minorHAnsi" w:hAnsiTheme="minorHAnsi" w:cstheme="minorHAnsi"/>
        </w:rPr>
        <w:sectPr w:rsidR="00486775" w:rsidRPr="008F3575" w:rsidSect="00371B38">
          <w:headerReference w:type="even" r:id="rId31"/>
          <w:headerReference w:type="default" r:id="rId32"/>
          <w:footerReference w:type="even" r:id="rId33"/>
          <w:footerReference w:type="default" r:id="rId34"/>
          <w:footerReference w:type="first" r:id="rId35"/>
          <w:pgSz w:w="11906" w:h="16838" w:code="9"/>
          <w:pgMar w:top="1418" w:right="1418" w:bottom="1418" w:left="1418" w:header="709" w:footer="709" w:gutter="0"/>
          <w:cols w:space="708"/>
          <w:docGrid w:linePitch="360"/>
        </w:sectPr>
      </w:pPr>
      <w:r w:rsidRPr="008F3575">
        <w:rPr>
          <w:rFonts w:asciiTheme="minorHAnsi" w:hAnsiTheme="minorHAnsi"/>
        </w:rPr>
        <w:tab/>
      </w:r>
      <w:r w:rsidRPr="008F3575">
        <w:rPr>
          <w:rFonts w:asciiTheme="minorHAnsi" w:hAnsiTheme="minorHAnsi"/>
        </w:rPr>
        <w:tab/>
      </w:r>
      <w:r w:rsidRPr="008F3575">
        <w:rPr>
          <w:rFonts w:asciiTheme="minorHAnsi" w:hAnsiTheme="minorHAnsi"/>
        </w:rPr>
        <w:tab/>
      </w:r>
    </w:p>
    <w:p w14:paraId="1358B5F6" w14:textId="77777777" w:rsidR="0098685F" w:rsidRPr="00B0678E" w:rsidRDefault="0037449D" w:rsidP="0098685F">
      <w:pPr>
        <w:pStyle w:val="BackCoverAdres1"/>
        <w:rPr>
          <w:rStyle w:val="Strong"/>
          <w:b w:val="0"/>
          <w:bCs w:val="0"/>
        </w:rPr>
      </w:pPr>
      <w:r>
        <w:rPr>
          <w:rStyle w:val="Strong"/>
          <w:b w:val="0"/>
          <w:bCs w:val="0"/>
        </w:rPr>
        <w:lastRenderedPageBreak/>
        <w:t>Grupo de investigación de Bienestar Animal</w:t>
      </w:r>
    </w:p>
    <w:p w14:paraId="08FD10D7" w14:textId="5024F74A" w:rsidR="009A7145" w:rsidRPr="00153C66" w:rsidRDefault="0037449D" w:rsidP="009A7145">
      <w:pPr>
        <w:pStyle w:val="BACKCOVERAdres20"/>
      </w:pPr>
      <w:r>
        <w:t>Correo electrónico:  bert.driessen@dierenwelzijn.eu</w:t>
      </w:r>
    </w:p>
    <w:p w14:paraId="6F7BB0B7" w14:textId="77777777" w:rsidR="0037449D" w:rsidRDefault="0037449D" w:rsidP="0037449D">
      <w:pPr>
        <w:pStyle w:val="BACKCOVERAdres20"/>
      </w:pPr>
      <w:r>
        <w:t>Correo electrónico:  jos.vanthielen@kuleuven.be</w:t>
      </w:r>
    </w:p>
    <w:p w14:paraId="7737478D" w14:textId="77777777" w:rsidR="009A7145" w:rsidRPr="00F04972" w:rsidRDefault="0037449D" w:rsidP="009A7145">
      <w:pPr>
        <w:pStyle w:val="BACKCOVERAdres20"/>
      </w:pPr>
      <w:r>
        <w:t>www.diereninformatie.be</w:t>
      </w:r>
    </w:p>
    <w:p w14:paraId="1EC0DBCB" w14:textId="77777777" w:rsidR="0098685F" w:rsidRPr="009A7145" w:rsidRDefault="0098685F" w:rsidP="0098685F">
      <w:pPr>
        <w:pStyle w:val="BACKCOVERAdres20"/>
        <w:rPr>
          <w:lang w:val="fr-BE"/>
        </w:rPr>
      </w:pPr>
    </w:p>
    <w:sectPr w:rsidR="0098685F" w:rsidRPr="009A7145" w:rsidSect="00371B38">
      <w:headerReference w:type="even" r:id="rId36"/>
      <w:headerReference w:type="default" r:id="rId37"/>
      <w:footerReference w:type="even" r:id="rId38"/>
      <w:footerReference w:type="default" r:id="rId39"/>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E3C6D" w14:textId="77777777" w:rsidR="007A69D9" w:rsidRDefault="007A69D9" w:rsidP="00986956">
      <w:pPr>
        <w:spacing w:line="240" w:lineRule="auto"/>
      </w:pPr>
      <w:r>
        <w:separator/>
      </w:r>
    </w:p>
  </w:endnote>
  <w:endnote w:type="continuationSeparator" w:id="0">
    <w:p w14:paraId="62AF79A3" w14:textId="77777777" w:rsidR="007A69D9" w:rsidRDefault="007A69D9" w:rsidP="0098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680BC3" w14:paraId="1FE44D34" w14:textId="77777777" w:rsidTr="000739D3">
      <w:trPr>
        <w:trHeight w:hRule="exact" w:val="2268"/>
      </w:trPr>
      <w:tc>
        <w:tcPr>
          <w:tcW w:w="11170" w:type="dxa"/>
          <w:shd w:val="clear" w:color="auto" w:fill="auto"/>
        </w:tcPr>
        <w:p w14:paraId="2308B3BE" w14:textId="77777777" w:rsidR="00680BC3" w:rsidRDefault="00680BC3" w:rsidP="000E50CE">
          <w:pPr>
            <w:pStyle w:val="Header"/>
          </w:pPr>
        </w:p>
      </w:tc>
    </w:tr>
  </w:tbl>
  <w:p w14:paraId="14727AD1" w14:textId="77777777" w:rsidR="00680BC3" w:rsidRDefault="00680BC3" w:rsidP="000E50CE">
    <w:pPr>
      <w:pStyle w:val="Footer"/>
    </w:pPr>
    <w:r>
      <w:rPr>
        <w:noProof/>
        <w:lang w:val="en-GB" w:eastAsia="en-GB"/>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680BC3" w:rsidRPr="00456A6F" w:rsidRDefault="00680BC3"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" fillcolor="#54bceb" stroked="f" strokeweight=".5pt">
              <v:path arrowok="t"/>
              <o:lock v:ext="edit" aspectratio="t"/>
              <v:textbox inset="0,0,0,0">
                <w:txbxContent>
                  <w:p w14:paraId="6446C13E" w14:textId="77777777" w:rsidR="00680BC3" w:rsidRPr="00456A6F" w:rsidRDefault="00680BC3"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5F2D" w14:textId="1067746B" w:rsidR="00680BC3" w:rsidRPr="002F050E" w:rsidRDefault="00680BC3" w:rsidP="0032243A">
    <w:pPr>
      <w:jc w:val="right"/>
    </w:pPr>
    <w:r>
      <w:rPr>
        <w:noProof/>
        <w:lang w:val="en-GB" w:eastAsia="en-GB"/>
      </w:rPr>
      <mc:AlternateContent>
        <mc:Choice Requires="wps">
          <w:drawing>
            <wp:anchor distT="0" distB="0" distL="114300" distR="114300" simplePos="0" relativeHeight="251671552" behindDoc="1" locked="0" layoutInCell="1" allowOverlap="1" wp14:anchorId="5EBC1785" wp14:editId="6BE9D87A">
              <wp:simplePos x="0" y="0"/>
              <wp:positionH relativeFrom="page">
                <wp:posOffset>288290</wp:posOffset>
              </wp:positionH>
              <wp:positionV relativeFrom="page">
                <wp:posOffset>9541510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72C81" w14:textId="77777777" w:rsidR="00680BC3" w:rsidRPr="00394CF7" w:rsidRDefault="00680BC3" w:rsidP="0000277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EBC1785" id="_x0000_t202" coordsize="21600,21600" o:spt="202" path="m,l,21600r21600,l21600,xe">
              <v:stroke joinstyle="miter"/>
              <v:path gradientshapeok="t" o:connecttype="rect"/>
            </v:shapetype>
            <v:shape id="Tekstvak 7" o:spid="_x0000_s1036" type="#_x0000_t202" style="position:absolute;left:0;text-align:left;margin-left:22.7pt;margin-top:751.3pt;width:549.9pt;height:56.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" fillcolor="#278e74" stroked="f" strokeweight=".5pt">
              <v:path arrowok="t"/>
              <v:textbox inset="65mm,2mm,6mm,2mm">
                <w:txbxContent>
                  <w:p w14:paraId="26072C81" w14:textId="77777777" w:rsidR="00680BC3" w:rsidRPr="00394CF7" w:rsidRDefault="00680BC3" w:rsidP="00002774">
                    <w:pPr>
                      <w:pStyle w:val="CoverKoptekst"/>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4769" w14:textId="77777777" w:rsidR="00680BC3" w:rsidRDefault="00680BC3" w:rsidP="000E50CE">
    <w:pPr>
      <w:pStyle w:val="Footer"/>
    </w:pPr>
    <w:r>
      <w:rPr>
        <w:noProof/>
        <w:lang w:val="en-GB" w:eastAsia="en-GB"/>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680BC3" w:rsidRPr="00E559F6" w:rsidRDefault="00680BC3"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" o:allowoverlap="f" fillcolor="#278e74" stroked="f" strokeweight=".5pt">
              <v:path arrowok="t"/>
              <o:lock v:ext="edit" aspectratio="t"/>
              <v:textbox inset="0,0,0,0">
                <w:txbxContent>
                  <w:p w14:paraId="0D0D0390" w14:textId="77777777" w:rsidR="00680BC3" w:rsidRPr="00E559F6" w:rsidRDefault="00680BC3"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39D47" w14:textId="77777777" w:rsidR="00680BC3" w:rsidRPr="009F4468" w:rsidRDefault="00680BC3" w:rsidP="009F4468">
    <w:pPr>
      <w:pStyle w:val="Footer"/>
      <w:jc w:val="left"/>
    </w:pPr>
    <w:r w:rsidRPr="009F4468">
      <w:fldChar w:fldCharType="begin"/>
    </w:r>
    <w:r w:rsidRPr="009F4468">
      <w:instrText xml:space="preserve"> PAGE   \* MERGEFORMAT </w:instrText>
    </w:r>
    <w:r w:rsidRPr="009F4468">
      <w:fldChar w:fldCharType="separate"/>
    </w:r>
    <w:r>
      <w:rPr>
        <w:noProof/>
      </w:rPr>
      <w:t>6</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rsidR="008F3575">
      <w:rPr>
        <w:noProof/>
      </w:rPr>
      <w:t>Prefacio</w:t>
    </w:r>
    <w:r w:rsidRPr="007A0E17">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94528" w14:textId="63E122DF" w:rsidR="00680BC3" w:rsidRPr="000E50CE" w:rsidRDefault="00680BC3" w:rsidP="000E50CE">
    <w:pPr>
      <w:pStyle w:val="Footer"/>
    </w:pPr>
    <w:r w:rsidRPr="007A0E17">
      <w:fldChar w:fldCharType="begin"/>
    </w:r>
    <w:r>
      <w:instrText xml:space="preserve"> STYLEREF  "_Titel</w:instrText>
    </w:r>
    <w:r w:rsidRPr="007A0E17">
      <w:instrText xml:space="preserve">"  \* MERGEFORMAT </w:instrText>
    </w:r>
    <w:r w:rsidRPr="007A0E17">
      <w:fldChar w:fldCharType="separate"/>
    </w:r>
    <w:r w:rsidR="0039351C" w:rsidRPr="0039351C">
      <w:rPr>
        <w:b/>
        <w:bCs/>
        <w:noProof/>
      </w:rPr>
      <w:t>Programa</w:t>
    </w:r>
    <w:r w:rsidRPr="007A0E17">
      <w:fldChar w:fldCharType="end"/>
    </w:r>
    <w:r>
      <w:t xml:space="preserve"> | </w:t>
    </w:r>
    <w:r w:rsidRPr="000E50CE">
      <w:rPr>
        <w:rStyle w:val="Strong"/>
        <w:b w:val="0"/>
        <w:bCs w:val="0"/>
      </w:rPr>
      <w:fldChar w:fldCharType="begin"/>
    </w:r>
    <w:r w:rsidRPr="000E50CE">
      <w:rPr>
        <w:rStyle w:val="Strong"/>
        <w:b w:val="0"/>
        <w:bCs w:val="0"/>
      </w:rPr>
      <w:instrText xml:space="preserve"> PAGE   \* MERGEFORMAT </w:instrText>
    </w:r>
    <w:r w:rsidRPr="000E50CE">
      <w:rPr>
        <w:rStyle w:val="Strong"/>
        <w:b w:val="0"/>
        <w:bCs w:val="0"/>
      </w:rPr>
      <w:fldChar w:fldCharType="separate"/>
    </w:r>
    <w:r w:rsidR="0039351C">
      <w:rPr>
        <w:rStyle w:val="Strong"/>
        <w:b w:val="0"/>
        <w:bCs w:val="0"/>
        <w:noProof/>
      </w:rPr>
      <w:t>3</w:t>
    </w:r>
    <w:r w:rsidRPr="000E50CE">
      <w:rPr>
        <w:rStyle w:val="Strong"/>
        <w:b w:val="0"/>
        <w:bCs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5D42" w14:textId="77777777" w:rsidR="00680BC3" w:rsidRPr="001D78C1" w:rsidRDefault="00680BC3" w:rsidP="000E50CE">
    <w:pPr>
      <w:pStyle w:val="Footer"/>
    </w:pPr>
    <w:r>
      <w:fldChar w:fldCharType="begin"/>
    </w:r>
    <w:r w:rsidRPr="00B33582">
      <w:instrText xml:space="preserve"> STYLEREF  Titel  \* MERGEFORMAT </w:instrText>
    </w:r>
    <w:r>
      <w:fldChar w:fldCharType="separate"/>
    </w:r>
    <w:r w:rsidR="008F3575">
      <w:rPr>
        <w:b/>
        <w:bCs/>
        <w:noProof/>
        <w:lang w:val="en-US"/>
      </w:rPr>
      <w:t>Error! Use the Home tab to apply Titel to the text that you want to appear here.</w:t>
    </w:r>
    <w:r>
      <w:fldChar w:fldCharType="end"/>
    </w:r>
    <w:r>
      <w:t xml:space="preserve"> | </w:t>
    </w:r>
    <w:r>
      <w:fldChar w:fldCharType="begin"/>
    </w:r>
    <w:r>
      <w:instrText xml:space="preserve"> PAGE   \* MERGEFORMAT </w:instrText>
    </w:r>
    <w:r>
      <w:fldChar w:fldCharType="separate"/>
    </w:r>
    <w:r>
      <w:rPr>
        <w:noProof/>
      </w:rPr>
      <w:t>13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3662A" w14:textId="77777777" w:rsidR="00680BC3" w:rsidRPr="007A0E17" w:rsidRDefault="00680BC3" w:rsidP="009F4468">
    <w:pPr>
      <w:pStyle w:val="Footer"/>
      <w:jc w:val="left"/>
    </w:pPr>
    <w:r w:rsidRPr="007A0E17">
      <w:fldChar w:fldCharType="begin"/>
    </w:r>
    <w:r w:rsidRPr="007A0E17">
      <w:instrText xml:space="preserve"> PAGE   \* MERGEFORMAT </w:instrText>
    </w:r>
    <w:r w:rsidRPr="007A0E17">
      <w:fldChar w:fldCharType="separate"/>
    </w:r>
    <w:r>
      <w:rPr>
        <w:noProof/>
      </w:rPr>
      <w:t>8</w:t>
    </w:r>
    <w:r w:rsidRPr="007A0E17">
      <w:fldChar w:fldCharType="end"/>
    </w:r>
    <w:r>
      <w:t xml:space="preserve"> | </w:t>
    </w:r>
    <w:r w:rsidR="0039351C">
      <w:rPr>
        <w:noProof/>
      </w:rPr>
      <w:fldChar w:fldCharType="begin"/>
    </w:r>
    <w:r w:rsidR="0039351C">
      <w:rPr>
        <w:noProof/>
      </w:rPr>
      <w:instrText xml:space="preserve"> STYLEREF  "1"  \* MERGEFORMAT </w:instrText>
    </w:r>
    <w:r w:rsidR="0039351C">
      <w:rPr>
        <w:noProof/>
      </w:rPr>
      <w:fldChar w:fldCharType="separate"/>
    </w:r>
    <w:r w:rsidR="008F3575">
      <w:rPr>
        <w:noProof/>
      </w:rPr>
      <w:t>Resumen y conclusión</w:t>
    </w:r>
    <w:r w:rsidR="0039351C">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2A4BE" w14:textId="1E07FAF3" w:rsidR="00680BC3" w:rsidRPr="007A0E17" w:rsidRDefault="0039351C" w:rsidP="007A0E17">
    <w:pPr>
      <w:pStyle w:val="Footer"/>
    </w:pPr>
    <w:r>
      <w:rPr>
        <w:noProof/>
      </w:rPr>
      <w:fldChar w:fldCharType="begin"/>
    </w:r>
    <w:r>
      <w:rPr>
        <w:noProof/>
      </w:rPr>
      <w:instrText xml:space="preserve"> STYLEREF  "1"  \* MERGEFORMAT </w:instrText>
    </w:r>
    <w:r>
      <w:rPr>
        <w:noProof/>
      </w:rPr>
      <w:fldChar w:fldCharType="separate"/>
    </w:r>
    <w:r>
      <w:rPr>
        <w:noProof/>
      </w:rPr>
      <w:t>Resumen y conclusión</w:t>
    </w:r>
    <w:r>
      <w:rPr>
        <w:noProof/>
      </w:rPr>
      <w:fldChar w:fldCharType="end"/>
    </w:r>
    <w:r w:rsidR="00680BC3">
      <w:t xml:space="preserve"> | </w:t>
    </w:r>
    <w:r w:rsidR="00680BC3" w:rsidRPr="007A0E17">
      <w:fldChar w:fldCharType="begin"/>
    </w:r>
    <w:r w:rsidR="00680BC3" w:rsidRPr="007A0E17">
      <w:instrText xml:space="preserve"> PAGE   \* MERGEFORMAT </w:instrText>
    </w:r>
    <w:r w:rsidR="00680BC3" w:rsidRPr="007A0E17">
      <w:fldChar w:fldCharType="separate"/>
    </w:r>
    <w:r>
      <w:rPr>
        <w:noProof/>
      </w:rPr>
      <w:t>11</w:t>
    </w:r>
    <w:r w:rsidR="00680BC3" w:rsidRPr="007A0E17">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8B0C3" w14:textId="77777777" w:rsidR="00680BC3" w:rsidRPr="001D78C1" w:rsidRDefault="00680BC3" w:rsidP="000E50CE">
    <w:pPr>
      <w:pStyle w:val="Footer"/>
    </w:pPr>
    <w:r>
      <w:fldChar w:fldCharType="begin"/>
    </w:r>
    <w:r w:rsidRPr="00EC574F">
      <w:instrText xml:space="preserve"> STYLEREF  "Kop 1" \n  \* MERGEFORMAT </w:instrText>
    </w:r>
    <w:r>
      <w:fldChar w:fldCharType="separate"/>
    </w:r>
    <w:r w:rsidR="008F3575">
      <w:rPr>
        <w:b/>
        <w:bCs/>
        <w:noProof/>
        <w:lang w:val="en-US"/>
      </w:rPr>
      <w:t>Error! Use the Home tab to apply Kop 1 to the text that you want to appear here.</w:t>
    </w:r>
    <w:r>
      <w:fldChar w:fldCharType="end"/>
    </w:r>
    <w:r>
      <w:t xml:space="preserve"> </w:t>
    </w:r>
    <w:r>
      <w:fldChar w:fldCharType="begin"/>
    </w:r>
    <w:r w:rsidRPr="00EC574F">
      <w:instrText xml:space="preserve"> STYLEREF  "Kop 1"  \* MERGEFORMAT </w:instrText>
    </w:r>
    <w:r>
      <w:fldChar w:fldCharType="separate"/>
    </w:r>
    <w:r w:rsidR="008F3575">
      <w:rPr>
        <w:b/>
        <w:bCs/>
        <w:noProof/>
        <w:lang w:val="en-US"/>
      </w:rPr>
      <w:t>Error! Use the Home tab to apply Kop 1 to the text that you want to appear here.</w:t>
    </w:r>
    <w:r>
      <w:fldChar w:fldCharType="end"/>
    </w:r>
    <w:r>
      <w:t xml:space="preserve"> | </w:t>
    </w:r>
    <w:r>
      <w:fldChar w:fldCharType="begin"/>
    </w:r>
    <w:r>
      <w:instrText xml:space="preserve"> PAGE   \* MERGEFORMAT </w:instrText>
    </w:r>
    <w:r>
      <w:fldChar w:fldCharType="separate"/>
    </w:r>
    <w:r>
      <w:rPr>
        <w:noProof/>
      </w:rPr>
      <w:t>13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F0E0F" w14:textId="77777777" w:rsidR="00680BC3" w:rsidRPr="0004429D" w:rsidRDefault="00680BC3" w:rsidP="00044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10F95" w14:textId="77777777" w:rsidR="007A69D9" w:rsidRDefault="007A69D9" w:rsidP="00986956">
      <w:pPr>
        <w:spacing w:line="240" w:lineRule="auto"/>
      </w:pPr>
      <w:r>
        <w:separator/>
      </w:r>
    </w:p>
  </w:footnote>
  <w:footnote w:type="continuationSeparator" w:id="0">
    <w:p w14:paraId="439183A9" w14:textId="77777777" w:rsidR="007A69D9" w:rsidRDefault="007A69D9" w:rsidP="0098695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35A1" w14:textId="77777777" w:rsidR="00680BC3" w:rsidRDefault="00680BC3" w:rsidP="000E50CE">
    <w:pPr>
      <w:pStyle w:val="Header"/>
    </w:pPr>
  </w:p>
  <w:p w14:paraId="40954A77" w14:textId="77777777" w:rsidR="00680BC3" w:rsidRDefault="00680BC3" w:rsidP="000E50CE">
    <w:pPr>
      <w:pStyle w:val="Header"/>
    </w:pPr>
    <w:r>
      <w:rPr>
        <w:noProof/>
        <w:lang w:val="en-GB" w:eastAsia="en-GB"/>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680BC3" w:rsidRPr="00394CF7" w:rsidRDefault="00680BC3" w:rsidP="00394CF7">
                          <w:pPr>
                            <w:pStyle w:val="CoverKoptekst"/>
                          </w:pPr>
                          <w:r>
                            <w:t>Facultad de ciencias del movimiento y la rehabilitación</w:t>
                          </w:r>
                        </w:p>
                        <w:p w14:paraId="144C944A" w14:textId="77777777" w:rsidR="00680BC3" w:rsidRPr="00394CF7" w:rsidRDefault="00680BC3"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" fillcolor="#158caf" stroked="f" strokeweight=".5pt">
              <v:path arrowok="t"/>
              <o:lock v:ext="edit" aspectratio="t"/>
              <v:textbox inset="65mm,2mm,6mm,2mm">
                <w:txbxContent>
                  <w:p w14:paraId="2D9DA841" w14:textId="77777777" w:rsidR="00680BC3" w:rsidRPr="00394CF7" w:rsidRDefault="00680BC3" w:rsidP="00394CF7">
                    <w:pPr>
                      <w:pStyle w:val="CoverKoptekst"/>
                    </w:pPr>
                    <w:r>
                      <w:t xml:space="preserve">Facultad de ciencias del movimiento y la rehabilitación</w:t>
                    </w:r>
                  </w:p>
                  <w:p w14:paraId="144C944A" w14:textId="77777777" w:rsidR="00680BC3" w:rsidRPr="00394CF7" w:rsidRDefault="00680BC3" w:rsidP="00394CF7">
                    <w:pPr>
                      <w:pStyle w:val="CoverKoptekst"/>
                    </w:pPr>
                  </w:p>
                </w:txbxContent>
              </v:textbox>
              <w10:wrap anchorx="page" anchory="page"/>
            </v:shape>
          </w:pict>
        </mc:Fallback>
      </mc:AlternateContent>
    </w:r>
    <w:r>
      <w:rPr>
        <w:noProof/>
        <w:lang w:val="en-GB" w:eastAsia="en-GB"/>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B2A7" w14:textId="77777777" w:rsidR="00680BC3" w:rsidRDefault="00680BC3" w:rsidP="000E50CE">
    <w:pPr>
      <w:pStyle w:val="Header"/>
    </w:pPr>
    <w:r>
      <w:rPr>
        <w:noProof/>
        <w:lang w:val="en-GB" w:eastAsia="en-GB"/>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680BC3" w:rsidRPr="00394CF7" w:rsidRDefault="00680BC3"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" fillcolor="#278e74" stroked="f" strokeweight=".5pt">
              <v:path arrowok="t"/>
              <o:lock v:ext="edit" aspectratio="t"/>
              <v:textbox inset="0,0,0,0">
                <w:txbxContent>
                  <w:p w14:paraId="33ECCE6C" w14:textId="77777777" w:rsidR="00680BC3" w:rsidRPr="00394CF7" w:rsidRDefault="00680BC3"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D867" w14:textId="77777777" w:rsidR="00680BC3" w:rsidRPr="00E73B78" w:rsidRDefault="00680BC3" w:rsidP="000E5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F6F9" w14:textId="77777777" w:rsidR="00680BC3" w:rsidRPr="000B0058" w:rsidRDefault="00680BC3" w:rsidP="000E5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D4B6C" w14:textId="77777777" w:rsidR="00680BC3" w:rsidRPr="000B0058" w:rsidRDefault="00680BC3" w:rsidP="000E50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CD75" w14:textId="77777777" w:rsidR="00680BC3" w:rsidRPr="009B0224" w:rsidRDefault="00680BC3" w:rsidP="000E5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B5AAC" w14:textId="77777777" w:rsidR="00680BC3" w:rsidRPr="009B0224" w:rsidRDefault="00680BC3" w:rsidP="000E50CE">
    <w:pPr>
      <w:pStyle w:val="Header"/>
    </w:pPr>
    <w:r>
      <w:rPr>
        <w:noProof/>
        <w:lang w:val="en-GB" w:eastAsia="en-GB"/>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50DF3" w14:textId="1F095D4A" w:rsidR="00680BC3" w:rsidRPr="008D663C" w:rsidRDefault="00680BC3" w:rsidP="00740275">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1"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2"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3" w15:restartNumberingAfterBreak="0">
    <w:nsid w:val="0572206F"/>
    <w:multiLevelType w:val="hybridMultilevel"/>
    <w:tmpl w:val="1220D51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0DD320D"/>
    <w:multiLevelType w:val="hybridMultilevel"/>
    <w:tmpl w:val="A0DCA0D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173574CA"/>
    <w:multiLevelType w:val="hybridMultilevel"/>
    <w:tmpl w:val="6854F10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F232785"/>
    <w:multiLevelType w:val="hybridMultilevel"/>
    <w:tmpl w:val="BCCE9EC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6000F0A"/>
    <w:multiLevelType w:val="hybridMultilevel"/>
    <w:tmpl w:val="5CC8F7B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28561850"/>
    <w:multiLevelType w:val="hybridMultilevel"/>
    <w:tmpl w:val="B572625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34AB5239"/>
    <w:multiLevelType w:val="hybridMultilevel"/>
    <w:tmpl w:val="12D2591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15" w15:restartNumberingAfterBreak="0">
    <w:nsid w:val="3CD61AE2"/>
    <w:multiLevelType w:val="hybridMultilevel"/>
    <w:tmpl w:val="ED64A8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F99721C"/>
    <w:multiLevelType w:val="hybridMultilevel"/>
    <w:tmpl w:val="C83EADE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5D1F2895"/>
    <w:multiLevelType w:val="hybridMultilevel"/>
    <w:tmpl w:val="B1C214BC"/>
    <w:lvl w:ilvl="0" w:tplc="BC70B6C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D6D5B8E"/>
    <w:multiLevelType w:val="hybridMultilevel"/>
    <w:tmpl w:val="4AF8602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0" w15:restartNumberingAfterBreak="0">
    <w:nsid w:val="6314474B"/>
    <w:multiLevelType w:val="hybridMultilevel"/>
    <w:tmpl w:val="B210BA4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63933A33"/>
    <w:multiLevelType w:val="hybridMultilevel"/>
    <w:tmpl w:val="8CAE726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70F943A6"/>
    <w:multiLevelType w:val="hybridMultilevel"/>
    <w:tmpl w:val="CE6479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3" w15:restartNumberingAfterBreak="0">
    <w:nsid w:val="75016DC7"/>
    <w:multiLevelType w:val="hybridMultilevel"/>
    <w:tmpl w:val="95B2477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7680660E"/>
    <w:multiLevelType w:val="hybridMultilevel"/>
    <w:tmpl w:val="0094A76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19"/>
  </w:num>
  <w:num w:numId="6">
    <w:abstractNumId w:val="14"/>
  </w:num>
  <w:num w:numId="7">
    <w:abstractNumId w:val="12"/>
  </w:num>
  <w:num w:numId="8">
    <w:abstractNumId w:val="4"/>
  </w:num>
  <w:num w:numId="9">
    <w:abstractNumId w:val="13"/>
  </w:num>
  <w:num w:numId="10">
    <w:abstractNumId w:val="5"/>
  </w:num>
  <w:num w:numId="11">
    <w:abstractNumId w:val="9"/>
  </w:num>
  <w:num w:numId="12">
    <w:abstractNumId w:val="17"/>
  </w:num>
  <w:num w:numId="13">
    <w:abstractNumId w:val="23"/>
  </w:num>
  <w:num w:numId="14">
    <w:abstractNumId w:val="22"/>
  </w:num>
  <w:num w:numId="15">
    <w:abstractNumId w:val="18"/>
  </w:num>
  <w:num w:numId="16">
    <w:abstractNumId w:val="24"/>
  </w:num>
  <w:num w:numId="17">
    <w:abstractNumId w:val="21"/>
  </w:num>
  <w:num w:numId="18">
    <w:abstractNumId w:val="6"/>
  </w:num>
  <w:num w:numId="19">
    <w:abstractNumId w:val="7"/>
  </w:num>
  <w:num w:numId="20">
    <w:abstractNumId w:val="10"/>
  </w:num>
  <w:num w:numId="21">
    <w:abstractNumId w:val="16"/>
  </w:num>
  <w:num w:numId="22">
    <w:abstractNumId w:val="20"/>
  </w:num>
  <w:num w:numId="23">
    <w:abstractNumId w:val="15"/>
  </w:num>
  <w:num w:numId="24">
    <w:abstractNumId w:val="3"/>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4B"/>
    <w:rsid w:val="000001A9"/>
    <w:rsid w:val="000003A7"/>
    <w:rsid w:val="00001BE1"/>
    <w:rsid w:val="00001E7B"/>
    <w:rsid w:val="00002774"/>
    <w:rsid w:val="00002827"/>
    <w:rsid w:val="0000304F"/>
    <w:rsid w:val="00003723"/>
    <w:rsid w:val="00007FEC"/>
    <w:rsid w:val="00010380"/>
    <w:rsid w:val="00012AF0"/>
    <w:rsid w:val="00014E86"/>
    <w:rsid w:val="00016DAA"/>
    <w:rsid w:val="00021BAD"/>
    <w:rsid w:val="00022BAC"/>
    <w:rsid w:val="00022C9E"/>
    <w:rsid w:val="00024C11"/>
    <w:rsid w:val="000250E2"/>
    <w:rsid w:val="00027711"/>
    <w:rsid w:val="00027A2F"/>
    <w:rsid w:val="00032CA7"/>
    <w:rsid w:val="0003581B"/>
    <w:rsid w:val="000361DC"/>
    <w:rsid w:val="00037B05"/>
    <w:rsid w:val="0004429D"/>
    <w:rsid w:val="00044D37"/>
    <w:rsid w:val="0004534D"/>
    <w:rsid w:val="0004551E"/>
    <w:rsid w:val="00045C72"/>
    <w:rsid w:val="00047894"/>
    <w:rsid w:val="00050AE7"/>
    <w:rsid w:val="00051088"/>
    <w:rsid w:val="00051560"/>
    <w:rsid w:val="0006019D"/>
    <w:rsid w:val="000606B3"/>
    <w:rsid w:val="00060BCF"/>
    <w:rsid w:val="00064998"/>
    <w:rsid w:val="000666CE"/>
    <w:rsid w:val="0006752E"/>
    <w:rsid w:val="0007205C"/>
    <w:rsid w:val="000739D3"/>
    <w:rsid w:val="00075BA3"/>
    <w:rsid w:val="00077589"/>
    <w:rsid w:val="000815D6"/>
    <w:rsid w:val="00083198"/>
    <w:rsid w:val="00083B7D"/>
    <w:rsid w:val="0009056B"/>
    <w:rsid w:val="000938E6"/>
    <w:rsid w:val="00096D69"/>
    <w:rsid w:val="0009739E"/>
    <w:rsid w:val="000A25E5"/>
    <w:rsid w:val="000A2FCA"/>
    <w:rsid w:val="000A5488"/>
    <w:rsid w:val="000B0058"/>
    <w:rsid w:val="000B2D8D"/>
    <w:rsid w:val="000B6471"/>
    <w:rsid w:val="000B7010"/>
    <w:rsid w:val="000C2338"/>
    <w:rsid w:val="000C2572"/>
    <w:rsid w:val="000D291C"/>
    <w:rsid w:val="000D3061"/>
    <w:rsid w:val="000D357A"/>
    <w:rsid w:val="000D37D1"/>
    <w:rsid w:val="000E0247"/>
    <w:rsid w:val="000E164C"/>
    <w:rsid w:val="000E298C"/>
    <w:rsid w:val="000E50CE"/>
    <w:rsid w:val="000E5533"/>
    <w:rsid w:val="000E58D2"/>
    <w:rsid w:val="000E7887"/>
    <w:rsid w:val="000F167F"/>
    <w:rsid w:val="000F23AD"/>
    <w:rsid w:val="000F4D28"/>
    <w:rsid w:val="000F72AF"/>
    <w:rsid w:val="000F78C5"/>
    <w:rsid w:val="00101144"/>
    <w:rsid w:val="001020EF"/>
    <w:rsid w:val="001023CB"/>
    <w:rsid w:val="0010292A"/>
    <w:rsid w:val="00104902"/>
    <w:rsid w:val="00105559"/>
    <w:rsid w:val="001059AA"/>
    <w:rsid w:val="00105CD8"/>
    <w:rsid w:val="0010674B"/>
    <w:rsid w:val="00110D86"/>
    <w:rsid w:val="0011128E"/>
    <w:rsid w:val="001112BB"/>
    <w:rsid w:val="001118D0"/>
    <w:rsid w:val="0011247B"/>
    <w:rsid w:val="00112DE8"/>
    <w:rsid w:val="00112DFA"/>
    <w:rsid w:val="00113694"/>
    <w:rsid w:val="00113CDE"/>
    <w:rsid w:val="00115461"/>
    <w:rsid w:val="00115CDE"/>
    <w:rsid w:val="00117A65"/>
    <w:rsid w:val="001230C1"/>
    <w:rsid w:val="00124059"/>
    <w:rsid w:val="00125384"/>
    <w:rsid w:val="00126F28"/>
    <w:rsid w:val="001270C5"/>
    <w:rsid w:val="00127554"/>
    <w:rsid w:val="00130AE7"/>
    <w:rsid w:val="00130F8A"/>
    <w:rsid w:val="00131705"/>
    <w:rsid w:val="001322FE"/>
    <w:rsid w:val="00134996"/>
    <w:rsid w:val="00141D65"/>
    <w:rsid w:val="001477E9"/>
    <w:rsid w:val="00150B1A"/>
    <w:rsid w:val="001525A1"/>
    <w:rsid w:val="00153C66"/>
    <w:rsid w:val="00153D39"/>
    <w:rsid w:val="00154580"/>
    <w:rsid w:val="001566A3"/>
    <w:rsid w:val="001572A0"/>
    <w:rsid w:val="001622E7"/>
    <w:rsid w:val="001657D3"/>
    <w:rsid w:val="001657FD"/>
    <w:rsid w:val="00165EC1"/>
    <w:rsid w:val="00171265"/>
    <w:rsid w:val="0017395F"/>
    <w:rsid w:val="00175C8E"/>
    <w:rsid w:val="001772E8"/>
    <w:rsid w:val="001773C1"/>
    <w:rsid w:val="001777CF"/>
    <w:rsid w:val="00181D1F"/>
    <w:rsid w:val="00182FCE"/>
    <w:rsid w:val="00183D75"/>
    <w:rsid w:val="00185105"/>
    <w:rsid w:val="00186CBD"/>
    <w:rsid w:val="00187817"/>
    <w:rsid w:val="0019004C"/>
    <w:rsid w:val="00190A77"/>
    <w:rsid w:val="00191A91"/>
    <w:rsid w:val="00192519"/>
    <w:rsid w:val="001927E6"/>
    <w:rsid w:val="001A104F"/>
    <w:rsid w:val="001A1221"/>
    <w:rsid w:val="001A2E6D"/>
    <w:rsid w:val="001B0233"/>
    <w:rsid w:val="001B140A"/>
    <w:rsid w:val="001B31E8"/>
    <w:rsid w:val="001B3E42"/>
    <w:rsid w:val="001B6313"/>
    <w:rsid w:val="001C0806"/>
    <w:rsid w:val="001C0872"/>
    <w:rsid w:val="001C0AD7"/>
    <w:rsid w:val="001C3A70"/>
    <w:rsid w:val="001C483F"/>
    <w:rsid w:val="001C52BE"/>
    <w:rsid w:val="001C7A94"/>
    <w:rsid w:val="001C7E5E"/>
    <w:rsid w:val="001D3FC7"/>
    <w:rsid w:val="001D60EA"/>
    <w:rsid w:val="001D7190"/>
    <w:rsid w:val="001D78C1"/>
    <w:rsid w:val="001E0CA8"/>
    <w:rsid w:val="001E6D70"/>
    <w:rsid w:val="001F123D"/>
    <w:rsid w:val="002035F3"/>
    <w:rsid w:val="002038A9"/>
    <w:rsid w:val="002044A1"/>
    <w:rsid w:val="00204ABA"/>
    <w:rsid w:val="0020674E"/>
    <w:rsid w:val="0020786E"/>
    <w:rsid w:val="00210C85"/>
    <w:rsid w:val="002119D7"/>
    <w:rsid w:val="00212322"/>
    <w:rsid w:val="00214850"/>
    <w:rsid w:val="002152CF"/>
    <w:rsid w:val="00216F2D"/>
    <w:rsid w:val="00221660"/>
    <w:rsid w:val="00224367"/>
    <w:rsid w:val="00225AC0"/>
    <w:rsid w:val="002263E4"/>
    <w:rsid w:val="00230B55"/>
    <w:rsid w:val="00232201"/>
    <w:rsid w:val="002409A7"/>
    <w:rsid w:val="00241E0E"/>
    <w:rsid w:val="00243596"/>
    <w:rsid w:val="0024460D"/>
    <w:rsid w:val="00246160"/>
    <w:rsid w:val="002464BC"/>
    <w:rsid w:val="00246E85"/>
    <w:rsid w:val="00247B62"/>
    <w:rsid w:val="00250EF9"/>
    <w:rsid w:val="002532A4"/>
    <w:rsid w:val="00253351"/>
    <w:rsid w:val="00253F79"/>
    <w:rsid w:val="0025445B"/>
    <w:rsid w:val="00256E2F"/>
    <w:rsid w:val="0026378D"/>
    <w:rsid w:val="00275117"/>
    <w:rsid w:val="00280BDA"/>
    <w:rsid w:val="00282156"/>
    <w:rsid w:val="00282F69"/>
    <w:rsid w:val="00285E44"/>
    <w:rsid w:val="002909E6"/>
    <w:rsid w:val="00290DFC"/>
    <w:rsid w:val="00292B96"/>
    <w:rsid w:val="00292BEA"/>
    <w:rsid w:val="00293206"/>
    <w:rsid w:val="002945E1"/>
    <w:rsid w:val="00295598"/>
    <w:rsid w:val="00297EBE"/>
    <w:rsid w:val="002A06C8"/>
    <w:rsid w:val="002A1762"/>
    <w:rsid w:val="002A18D4"/>
    <w:rsid w:val="002A3983"/>
    <w:rsid w:val="002A39B8"/>
    <w:rsid w:val="002A5E71"/>
    <w:rsid w:val="002B05BC"/>
    <w:rsid w:val="002B08F4"/>
    <w:rsid w:val="002B2607"/>
    <w:rsid w:val="002B3EDC"/>
    <w:rsid w:val="002B524D"/>
    <w:rsid w:val="002B5B7A"/>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F47"/>
    <w:rsid w:val="00347222"/>
    <w:rsid w:val="00347FB5"/>
    <w:rsid w:val="0035205E"/>
    <w:rsid w:val="00353B0D"/>
    <w:rsid w:val="0035460D"/>
    <w:rsid w:val="0035550D"/>
    <w:rsid w:val="00355E07"/>
    <w:rsid w:val="003562BC"/>
    <w:rsid w:val="003712F3"/>
    <w:rsid w:val="00371B38"/>
    <w:rsid w:val="00373164"/>
    <w:rsid w:val="00373A94"/>
    <w:rsid w:val="0037449D"/>
    <w:rsid w:val="0038119B"/>
    <w:rsid w:val="00381E63"/>
    <w:rsid w:val="00382134"/>
    <w:rsid w:val="00383ABB"/>
    <w:rsid w:val="00383D7F"/>
    <w:rsid w:val="00385735"/>
    <w:rsid w:val="003860F4"/>
    <w:rsid w:val="0038707D"/>
    <w:rsid w:val="003928EA"/>
    <w:rsid w:val="00392A69"/>
    <w:rsid w:val="0039351C"/>
    <w:rsid w:val="0039361C"/>
    <w:rsid w:val="00394CF7"/>
    <w:rsid w:val="003A11AE"/>
    <w:rsid w:val="003A1585"/>
    <w:rsid w:val="003A73A0"/>
    <w:rsid w:val="003A78E7"/>
    <w:rsid w:val="003B0FD4"/>
    <w:rsid w:val="003B1E06"/>
    <w:rsid w:val="003B2C08"/>
    <w:rsid w:val="003B74A5"/>
    <w:rsid w:val="003C32B6"/>
    <w:rsid w:val="003D1A1C"/>
    <w:rsid w:val="003D1F51"/>
    <w:rsid w:val="003D2AF2"/>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3B8B"/>
    <w:rsid w:val="003F4894"/>
    <w:rsid w:val="003F6576"/>
    <w:rsid w:val="003F719B"/>
    <w:rsid w:val="00401225"/>
    <w:rsid w:val="004016B0"/>
    <w:rsid w:val="00406467"/>
    <w:rsid w:val="00406A11"/>
    <w:rsid w:val="00410BF7"/>
    <w:rsid w:val="004118B0"/>
    <w:rsid w:val="00412ACC"/>
    <w:rsid w:val="00412B69"/>
    <w:rsid w:val="00425820"/>
    <w:rsid w:val="00426163"/>
    <w:rsid w:val="004270CA"/>
    <w:rsid w:val="00432FCA"/>
    <w:rsid w:val="004345BA"/>
    <w:rsid w:val="00435DA1"/>
    <w:rsid w:val="0043710B"/>
    <w:rsid w:val="00437D2A"/>
    <w:rsid w:val="00440ACC"/>
    <w:rsid w:val="00441659"/>
    <w:rsid w:val="004436AB"/>
    <w:rsid w:val="00444712"/>
    <w:rsid w:val="00444CAC"/>
    <w:rsid w:val="00444CC8"/>
    <w:rsid w:val="00445966"/>
    <w:rsid w:val="00445F54"/>
    <w:rsid w:val="00446DFA"/>
    <w:rsid w:val="00450E92"/>
    <w:rsid w:val="00452789"/>
    <w:rsid w:val="00454CDC"/>
    <w:rsid w:val="00455B4A"/>
    <w:rsid w:val="00455EB6"/>
    <w:rsid w:val="004565C1"/>
    <w:rsid w:val="00456A6F"/>
    <w:rsid w:val="00456AEE"/>
    <w:rsid w:val="004629BD"/>
    <w:rsid w:val="00465BCF"/>
    <w:rsid w:val="00470AC5"/>
    <w:rsid w:val="00470B52"/>
    <w:rsid w:val="00476134"/>
    <w:rsid w:val="0048291F"/>
    <w:rsid w:val="00483D44"/>
    <w:rsid w:val="00486775"/>
    <w:rsid w:val="004918FE"/>
    <w:rsid w:val="004927EE"/>
    <w:rsid w:val="00492C96"/>
    <w:rsid w:val="00497E5A"/>
    <w:rsid w:val="004A273F"/>
    <w:rsid w:val="004A79CF"/>
    <w:rsid w:val="004B0782"/>
    <w:rsid w:val="004B122E"/>
    <w:rsid w:val="004B2AD6"/>
    <w:rsid w:val="004B3C25"/>
    <w:rsid w:val="004B605C"/>
    <w:rsid w:val="004B7091"/>
    <w:rsid w:val="004C10EA"/>
    <w:rsid w:val="004C5559"/>
    <w:rsid w:val="004E10A2"/>
    <w:rsid w:val="004E4F41"/>
    <w:rsid w:val="004E5E55"/>
    <w:rsid w:val="004E6B46"/>
    <w:rsid w:val="004E75B6"/>
    <w:rsid w:val="004E7D8B"/>
    <w:rsid w:val="004F16AC"/>
    <w:rsid w:val="004F1824"/>
    <w:rsid w:val="004F19C3"/>
    <w:rsid w:val="004F3AA1"/>
    <w:rsid w:val="004F7E10"/>
    <w:rsid w:val="0050078C"/>
    <w:rsid w:val="00505BB1"/>
    <w:rsid w:val="00507CE5"/>
    <w:rsid w:val="005103C2"/>
    <w:rsid w:val="00510A3C"/>
    <w:rsid w:val="00512BD9"/>
    <w:rsid w:val="00512C8D"/>
    <w:rsid w:val="0051301B"/>
    <w:rsid w:val="00514DBF"/>
    <w:rsid w:val="00520B58"/>
    <w:rsid w:val="00521142"/>
    <w:rsid w:val="00521FCC"/>
    <w:rsid w:val="00522E45"/>
    <w:rsid w:val="00524B19"/>
    <w:rsid w:val="00526D9C"/>
    <w:rsid w:val="00527DC5"/>
    <w:rsid w:val="00532074"/>
    <w:rsid w:val="005330C5"/>
    <w:rsid w:val="005341D8"/>
    <w:rsid w:val="0053536E"/>
    <w:rsid w:val="00540471"/>
    <w:rsid w:val="0054405A"/>
    <w:rsid w:val="005446EF"/>
    <w:rsid w:val="00544D8A"/>
    <w:rsid w:val="00545D00"/>
    <w:rsid w:val="005462E6"/>
    <w:rsid w:val="00546873"/>
    <w:rsid w:val="00546B8F"/>
    <w:rsid w:val="00550283"/>
    <w:rsid w:val="0055374F"/>
    <w:rsid w:val="005561B2"/>
    <w:rsid w:val="00556F06"/>
    <w:rsid w:val="00561904"/>
    <w:rsid w:val="005653F7"/>
    <w:rsid w:val="0056552C"/>
    <w:rsid w:val="00565AC4"/>
    <w:rsid w:val="00571853"/>
    <w:rsid w:val="00581B56"/>
    <w:rsid w:val="00581F34"/>
    <w:rsid w:val="00583172"/>
    <w:rsid w:val="0058355A"/>
    <w:rsid w:val="00583662"/>
    <w:rsid w:val="005838C6"/>
    <w:rsid w:val="0058495E"/>
    <w:rsid w:val="00585394"/>
    <w:rsid w:val="005866F9"/>
    <w:rsid w:val="00586FF7"/>
    <w:rsid w:val="005902C3"/>
    <w:rsid w:val="00594A49"/>
    <w:rsid w:val="00596953"/>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7CB5"/>
    <w:rsid w:val="005D7EF5"/>
    <w:rsid w:val="005E1D92"/>
    <w:rsid w:val="005E3B0B"/>
    <w:rsid w:val="005E729A"/>
    <w:rsid w:val="006018F3"/>
    <w:rsid w:val="00602792"/>
    <w:rsid w:val="0060604A"/>
    <w:rsid w:val="00610ED8"/>
    <w:rsid w:val="00613AC6"/>
    <w:rsid w:val="006153D5"/>
    <w:rsid w:val="00621A49"/>
    <w:rsid w:val="00622CB2"/>
    <w:rsid w:val="00622EFA"/>
    <w:rsid w:val="0062343E"/>
    <w:rsid w:val="0062423C"/>
    <w:rsid w:val="006244E6"/>
    <w:rsid w:val="00625C3C"/>
    <w:rsid w:val="00631107"/>
    <w:rsid w:val="00633BD9"/>
    <w:rsid w:val="00633DE3"/>
    <w:rsid w:val="006365D8"/>
    <w:rsid w:val="00640BB3"/>
    <w:rsid w:val="00642914"/>
    <w:rsid w:val="0064438B"/>
    <w:rsid w:val="0064567D"/>
    <w:rsid w:val="00647355"/>
    <w:rsid w:val="00651717"/>
    <w:rsid w:val="00652EB9"/>
    <w:rsid w:val="00654D9E"/>
    <w:rsid w:val="00655443"/>
    <w:rsid w:val="006556A4"/>
    <w:rsid w:val="00655FBC"/>
    <w:rsid w:val="0065765C"/>
    <w:rsid w:val="00657F8D"/>
    <w:rsid w:val="0066032E"/>
    <w:rsid w:val="00664316"/>
    <w:rsid w:val="00667102"/>
    <w:rsid w:val="006706A2"/>
    <w:rsid w:val="006734E4"/>
    <w:rsid w:val="00673BF0"/>
    <w:rsid w:val="00675B00"/>
    <w:rsid w:val="00677D7E"/>
    <w:rsid w:val="00680BC3"/>
    <w:rsid w:val="00681F4B"/>
    <w:rsid w:val="006828BA"/>
    <w:rsid w:val="00682D86"/>
    <w:rsid w:val="00684C9A"/>
    <w:rsid w:val="0068786E"/>
    <w:rsid w:val="006973B5"/>
    <w:rsid w:val="00697FEC"/>
    <w:rsid w:val="006A1C5C"/>
    <w:rsid w:val="006A1E49"/>
    <w:rsid w:val="006A4D8A"/>
    <w:rsid w:val="006A5726"/>
    <w:rsid w:val="006A7A9F"/>
    <w:rsid w:val="006A7E5A"/>
    <w:rsid w:val="006B1454"/>
    <w:rsid w:val="006C005F"/>
    <w:rsid w:val="006C027C"/>
    <w:rsid w:val="006D18C9"/>
    <w:rsid w:val="006D2AF3"/>
    <w:rsid w:val="006D339F"/>
    <w:rsid w:val="006D42E8"/>
    <w:rsid w:val="006E050A"/>
    <w:rsid w:val="006E0F39"/>
    <w:rsid w:val="006E54D0"/>
    <w:rsid w:val="006E7F74"/>
    <w:rsid w:val="006F0749"/>
    <w:rsid w:val="006F365E"/>
    <w:rsid w:val="006F5235"/>
    <w:rsid w:val="006F735F"/>
    <w:rsid w:val="006F762F"/>
    <w:rsid w:val="00707F11"/>
    <w:rsid w:val="00716702"/>
    <w:rsid w:val="00722D1F"/>
    <w:rsid w:val="00724C00"/>
    <w:rsid w:val="00725403"/>
    <w:rsid w:val="00730711"/>
    <w:rsid w:val="00730891"/>
    <w:rsid w:val="00734D06"/>
    <w:rsid w:val="00735D66"/>
    <w:rsid w:val="00737078"/>
    <w:rsid w:val="00740275"/>
    <w:rsid w:val="0074049D"/>
    <w:rsid w:val="00741709"/>
    <w:rsid w:val="00745214"/>
    <w:rsid w:val="007464EC"/>
    <w:rsid w:val="00750CA1"/>
    <w:rsid w:val="0075138A"/>
    <w:rsid w:val="00752079"/>
    <w:rsid w:val="00752B11"/>
    <w:rsid w:val="0075401C"/>
    <w:rsid w:val="007557B9"/>
    <w:rsid w:val="00755C52"/>
    <w:rsid w:val="00756DC4"/>
    <w:rsid w:val="007616F9"/>
    <w:rsid w:val="007622C9"/>
    <w:rsid w:val="00764221"/>
    <w:rsid w:val="007673B6"/>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D9"/>
    <w:rsid w:val="007A69E6"/>
    <w:rsid w:val="007A6C97"/>
    <w:rsid w:val="007B3E00"/>
    <w:rsid w:val="007B5A5F"/>
    <w:rsid w:val="007B66C2"/>
    <w:rsid w:val="007B793A"/>
    <w:rsid w:val="007C05A6"/>
    <w:rsid w:val="007C0EDD"/>
    <w:rsid w:val="007C194D"/>
    <w:rsid w:val="007C2CE5"/>
    <w:rsid w:val="007C4569"/>
    <w:rsid w:val="007C59CD"/>
    <w:rsid w:val="007C69F6"/>
    <w:rsid w:val="007C788A"/>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A3B"/>
    <w:rsid w:val="00815CB5"/>
    <w:rsid w:val="008162CA"/>
    <w:rsid w:val="00817DB5"/>
    <w:rsid w:val="00820D0D"/>
    <w:rsid w:val="008226D9"/>
    <w:rsid w:val="00825D3C"/>
    <w:rsid w:val="00830AC3"/>
    <w:rsid w:val="00831A5D"/>
    <w:rsid w:val="00832E0B"/>
    <w:rsid w:val="00833C15"/>
    <w:rsid w:val="008348EC"/>
    <w:rsid w:val="00835579"/>
    <w:rsid w:val="00841B6A"/>
    <w:rsid w:val="008423C6"/>
    <w:rsid w:val="00843631"/>
    <w:rsid w:val="00844A6E"/>
    <w:rsid w:val="00847592"/>
    <w:rsid w:val="00847CF7"/>
    <w:rsid w:val="00851777"/>
    <w:rsid w:val="00852B6B"/>
    <w:rsid w:val="00853961"/>
    <w:rsid w:val="0086174F"/>
    <w:rsid w:val="0086195E"/>
    <w:rsid w:val="008620FD"/>
    <w:rsid w:val="0086388B"/>
    <w:rsid w:val="008641B9"/>
    <w:rsid w:val="00866D9C"/>
    <w:rsid w:val="008705D4"/>
    <w:rsid w:val="008709E3"/>
    <w:rsid w:val="00871441"/>
    <w:rsid w:val="0087144E"/>
    <w:rsid w:val="0087366D"/>
    <w:rsid w:val="00873D9C"/>
    <w:rsid w:val="008771AB"/>
    <w:rsid w:val="00877E98"/>
    <w:rsid w:val="00882BAF"/>
    <w:rsid w:val="00883A2F"/>
    <w:rsid w:val="00884E84"/>
    <w:rsid w:val="008878D1"/>
    <w:rsid w:val="0089326D"/>
    <w:rsid w:val="0089596A"/>
    <w:rsid w:val="00896C51"/>
    <w:rsid w:val="00897413"/>
    <w:rsid w:val="008A2C6F"/>
    <w:rsid w:val="008A411B"/>
    <w:rsid w:val="008A4DCD"/>
    <w:rsid w:val="008B1D1F"/>
    <w:rsid w:val="008B2F3E"/>
    <w:rsid w:val="008B5D79"/>
    <w:rsid w:val="008B77DF"/>
    <w:rsid w:val="008B7F75"/>
    <w:rsid w:val="008C1370"/>
    <w:rsid w:val="008C2EAE"/>
    <w:rsid w:val="008C5BAF"/>
    <w:rsid w:val="008C6901"/>
    <w:rsid w:val="008C7BD1"/>
    <w:rsid w:val="008D1F04"/>
    <w:rsid w:val="008D39E5"/>
    <w:rsid w:val="008D663C"/>
    <w:rsid w:val="008D6D7B"/>
    <w:rsid w:val="008E0ECF"/>
    <w:rsid w:val="008F3575"/>
    <w:rsid w:val="008F467C"/>
    <w:rsid w:val="008F4E76"/>
    <w:rsid w:val="008F620C"/>
    <w:rsid w:val="008F6A09"/>
    <w:rsid w:val="008F7054"/>
    <w:rsid w:val="00900076"/>
    <w:rsid w:val="00902E3F"/>
    <w:rsid w:val="00906435"/>
    <w:rsid w:val="00910972"/>
    <w:rsid w:val="00913520"/>
    <w:rsid w:val="0092107B"/>
    <w:rsid w:val="009220F6"/>
    <w:rsid w:val="009228B6"/>
    <w:rsid w:val="00926F4A"/>
    <w:rsid w:val="00930102"/>
    <w:rsid w:val="009312AF"/>
    <w:rsid w:val="009334AD"/>
    <w:rsid w:val="00933FAA"/>
    <w:rsid w:val="00937B9C"/>
    <w:rsid w:val="009407D4"/>
    <w:rsid w:val="0094240A"/>
    <w:rsid w:val="00943E9A"/>
    <w:rsid w:val="00945FCA"/>
    <w:rsid w:val="009463C0"/>
    <w:rsid w:val="00946A9D"/>
    <w:rsid w:val="00946CFD"/>
    <w:rsid w:val="009540AA"/>
    <w:rsid w:val="00954A61"/>
    <w:rsid w:val="00960D61"/>
    <w:rsid w:val="00962560"/>
    <w:rsid w:val="0096737D"/>
    <w:rsid w:val="00967B49"/>
    <w:rsid w:val="00971080"/>
    <w:rsid w:val="00972319"/>
    <w:rsid w:val="00974739"/>
    <w:rsid w:val="0097605E"/>
    <w:rsid w:val="00976B05"/>
    <w:rsid w:val="00977842"/>
    <w:rsid w:val="009844FB"/>
    <w:rsid w:val="00984920"/>
    <w:rsid w:val="00985B73"/>
    <w:rsid w:val="0098685F"/>
    <w:rsid w:val="00986865"/>
    <w:rsid w:val="00986956"/>
    <w:rsid w:val="0098705E"/>
    <w:rsid w:val="009A139D"/>
    <w:rsid w:val="009A3B56"/>
    <w:rsid w:val="009A7145"/>
    <w:rsid w:val="009A7327"/>
    <w:rsid w:val="009A7EFF"/>
    <w:rsid w:val="009A7F1C"/>
    <w:rsid w:val="009B0224"/>
    <w:rsid w:val="009B43E2"/>
    <w:rsid w:val="009B4A1C"/>
    <w:rsid w:val="009B6E41"/>
    <w:rsid w:val="009B6E7A"/>
    <w:rsid w:val="009B7542"/>
    <w:rsid w:val="009C4C1D"/>
    <w:rsid w:val="009C579F"/>
    <w:rsid w:val="009D0E64"/>
    <w:rsid w:val="009D28C1"/>
    <w:rsid w:val="009D3C37"/>
    <w:rsid w:val="009D7F90"/>
    <w:rsid w:val="009E2893"/>
    <w:rsid w:val="009E4408"/>
    <w:rsid w:val="009E4DA2"/>
    <w:rsid w:val="009E6EAC"/>
    <w:rsid w:val="009F0197"/>
    <w:rsid w:val="009F025E"/>
    <w:rsid w:val="009F4064"/>
    <w:rsid w:val="009F430C"/>
    <w:rsid w:val="009F4468"/>
    <w:rsid w:val="009F631C"/>
    <w:rsid w:val="009F693C"/>
    <w:rsid w:val="009F73A5"/>
    <w:rsid w:val="009F78F0"/>
    <w:rsid w:val="00A01B90"/>
    <w:rsid w:val="00A0334C"/>
    <w:rsid w:val="00A06EDC"/>
    <w:rsid w:val="00A10096"/>
    <w:rsid w:val="00A10F29"/>
    <w:rsid w:val="00A15D89"/>
    <w:rsid w:val="00A20390"/>
    <w:rsid w:val="00A22380"/>
    <w:rsid w:val="00A22486"/>
    <w:rsid w:val="00A231F7"/>
    <w:rsid w:val="00A26188"/>
    <w:rsid w:val="00A267E4"/>
    <w:rsid w:val="00A2707E"/>
    <w:rsid w:val="00A35F63"/>
    <w:rsid w:val="00A363F4"/>
    <w:rsid w:val="00A37C09"/>
    <w:rsid w:val="00A37DBA"/>
    <w:rsid w:val="00A424E1"/>
    <w:rsid w:val="00A436EB"/>
    <w:rsid w:val="00A46B28"/>
    <w:rsid w:val="00A46DD5"/>
    <w:rsid w:val="00A5245C"/>
    <w:rsid w:val="00A5405E"/>
    <w:rsid w:val="00A5449F"/>
    <w:rsid w:val="00A553C1"/>
    <w:rsid w:val="00A57480"/>
    <w:rsid w:val="00A5795D"/>
    <w:rsid w:val="00A611AF"/>
    <w:rsid w:val="00A66AAD"/>
    <w:rsid w:val="00A66B7E"/>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16A9"/>
    <w:rsid w:val="00AC3723"/>
    <w:rsid w:val="00AC4596"/>
    <w:rsid w:val="00AC54D6"/>
    <w:rsid w:val="00AC6F6A"/>
    <w:rsid w:val="00AD09A1"/>
    <w:rsid w:val="00AD3047"/>
    <w:rsid w:val="00AD6277"/>
    <w:rsid w:val="00AE0C29"/>
    <w:rsid w:val="00AE1827"/>
    <w:rsid w:val="00AE57BE"/>
    <w:rsid w:val="00AF1802"/>
    <w:rsid w:val="00AF4906"/>
    <w:rsid w:val="00AF4F3E"/>
    <w:rsid w:val="00AF5F9E"/>
    <w:rsid w:val="00AF647E"/>
    <w:rsid w:val="00B00677"/>
    <w:rsid w:val="00B024AF"/>
    <w:rsid w:val="00B046B6"/>
    <w:rsid w:val="00B0492F"/>
    <w:rsid w:val="00B060BE"/>
    <w:rsid w:val="00B0678E"/>
    <w:rsid w:val="00B074E7"/>
    <w:rsid w:val="00B10047"/>
    <w:rsid w:val="00B11AFF"/>
    <w:rsid w:val="00B1312C"/>
    <w:rsid w:val="00B1734C"/>
    <w:rsid w:val="00B27611"/>
    <w:rsid w:val="00B31EDE"/>
    <w:rsid w:val="00B43942"/>
    <w:rsid w:val="00B45F3A"/>
    <w:rsid w:val="00B46447"/>
    <w:rsid w:val="00B4653C"/>
    <w:rsid w:val="00B47888"/>
    <w:rsid w:val="00B47F23"/>
    <w:rsid w:val="00B53B14"/>
    <w:rsid w:val="00B547C0"/>
    <w:rsid w:val="00B5485B"/>
    <w:rsid w:val="00B560FC"/>
    <w:rsid w:val="00B56BEF"/>
    <w:rsid w:val="00B5750B"/>
    <w:rsid w:val="00B61915"/>
    <w:rsid w:val="00B7132D"/>
    <w:rsid w:val="00B72A15"/>
    <w:rsid w:val="00B74F4F"/>
    <w:rsid w:val="00B770EF"/>
    <w:rsid w:val="00B771B3"/>
    <w:rsid w:val="00B82BC4"/>
    <w:rsid w:val="00B848E1"/>
    <w:rsid w:val="00B92E7D"/>
    <w:rsid w:val="00B92FA4"/>
    <w:rsid w:val="00B94225"/>
    <w:rsid w:val="00B94E96"/>
    <w:rsid w:val="00B95A12"/>
    <w:rsid w:val="00B964C9"/>
    <w:rsid w:val="00B97B49"/>
    <w:rsid w:val="00B97CE1"/>
    <w:rsid w:val="00BA0A17"/>
    <w:rsid w:val="00BA127E"/>
    <w:rsid w:val="00BA5263"/>
    <w:rsid w:val="00BA5531"/>
    <w:rsid w:val="00BA6EED"/>
    <w:rsid w:val="00BB0FA2"/>
    <w:rsid w:val="00BB2867"/>
    <w:rsid w:val="00BB3EFB"/>
    <w:rsid w:val="00BB4AF7"/>
    <w:rsid w:val="00BB4C3E"/>
    <w:rsid w:val="00BB5BBA"/>
    <w:rsid w:val="00BB6D29"/>
    <w:rsid w:val="00BB75F9"/>
    <w:rsid w:val="00BC03C6"/>
    <w:rsid w:val="00BC064A"/>
    <w:rsid w:val="00BC3438"/>
    <w:rsid w:val="00BC35F0"/>
    <w:rsid w:val="00BC380B"/>
    <w:rsid w:val="00BC38C4"/>
    <w:rsid w:val="00BC454B"/>
    <w:rsid w:val="00BD1839"/>
    <w:rsid w:val="00BD37CA"/>
    <w:rsid w:val="00BD38AB"/>
    <w:rsid w:val="00BD3C83"/>
    <w:rsid w:val="00BD4512"/>
    <w:rsid w:val="00BE0CD1"/>
    <w:rsid w:val="00BE2F30"/>
    <w:rsid w:val="00BE460C"/>
    <w:rsid w:val="00BE59DF"/>
    <w:rsid w:val="00BE62A4"/>
    <w:rsid w:val="00BE64C7"/>
    <w:rsid w:val="00BF3F4C"/>
    <w:rsid w:val="00BF4821"/>
    <w:rsid w:val="00C02D85"/>
    <w:rsid w:val="00C03EA4"/>
    <w:rsid w:val="00C07F62"/>
    <w:rsid w:val="00C12515"/>
    <w:rsid w:val="00C140E3"/>
    <w:rsid w:val="00C141D2"/>
    <w:rsid w:val="00C14435"/>
    <w:rsid w:val="00C15ADB"/>
    <w:rsid w:val="00C1690B"/>
    <w:rsid w:val="00C17D99"/>
    <w:rsid w:val="00C21DEC"/>
    <w:rsid w:val="00C22FB0"/>
    <w:rsid w:val="00C25554"/>
    <w:rsid w:val="00C266C5"/>
    <w:rsid w:val="00C27E7E"/>
    <w:rsid w:val="00C3150D"/>
    <w:rsid w:val="00C316A0"/>
    <w:rsid w:val="00C35A03"/>
    <w:rsid w:val="00C37B53"/>
    <w:rsid w:val="00C37C9D"/>
    <w:rsid w:val="00C41878"/>
    <w:rsid w:val="00C41BBC"/>
    <w:rsid w:val="00C41E30"/>
    <w:rsid w:val="00C42A49"/>
    <w:rsid w:val="00C46920"/>
    <w:rsid w:val="00C473D2"/>
    <w:rsid w:val="00C476E3"/>
    <w:rsid w:val="00C50BBF"/>
    <w:rsid w:val="00C50E40"/>
    <w:rsid w:val="00C51151"/>
    <w:rsid w:val="00C5184A"/>
    <w:rsid w:val="00C54C7C"/>
    <w:rsid w:val="00C61600"/>
    <w:rsid w:val="00C64ECD"/>
    <w:rsid w:val="00C65BCC"/>
    <w:rsid w:val="00C66E72"/>
    <w:rsid w:val="00C71332"/>
    <w:rsid w:val="00C719EA"/>
    <w:rsid w:val="00C74108"/>
    <w:rsid w:val="00C7668E"/>
    <w:rsid w:val="00C77240"/>
    <w:rsid w:val="00C80077"/>
    <w:rsid w:val="00C81247"/>
    <w:rsid w:val="00C83423"/>
    <w:rsid w:val="00C83F2A"/>
    <w:rsid w:val="00C85691"/>
    <w:rsid w:val="00C87DA3"/>
    <w:rsid w:val="00C90B9B"/>
    <w:rsid w:val="00C93379"/>
    <w:rsid w:val="00C937F5"/>
    <w:rsid w:val="00C93CC6"/>
    <w:rsid w:val="00CA10B0"/>
    <w:rsid w:val="00CA58F4"/>
    <w:rsid w:val="00CA70D3"/>
    <w:rsid w:val="00CB262F"/>
    <w:rsid w:val="00CB5EE8"/>
    <w:rsid w:val="00CB614D"/>
    <w:rsid w:val="00CB76C7"/>
    <w:rsid w:val="00CC0389"/>
    <w:rsid w:val="00CC146D"/>
    <w:rsid w:val="00CC5F79"/>
    <w:rsid w:val="00CC606F"/>
    <w:rsid w:val="00CD0085"/>
    <w:rsid w:val="00CD073C"/>
    <w:rsid w:val="00CD0A39"/>
    <w:rsid w:val="00CD41BD"/>
    <w:rsid w:val="00CD59C1"/>
    <w:rsid w:val="00CD643C"/>
    <w:rsid w:val="00CD66AB"/>
    <w:rsid w:val="00CD6932"/>
    <w:rsid w:val="00CE0E69"/>
    <w:rsid w:val="00CE1EC8"/>
    <w:rsid w:val="00CE5779"/>
    <w:rsid w:val="00CE5C7D"/>
    <w:rsid w:val="00CE6221"/>
    <w:rsid w:val="00CF18E6"/>
    <w:rsid w:val="00CF4501"/>
    <w:rsid w:val="00CF778C"/>
    <w:rsid w:val="00D050FE"/>
    <w:rsid w:val="00D05B62"/>
    <w:rsid w:val="00D10005"/>
    <w:rsid w:val="00D10DD0"/>
    <w:rsid w:val="00D11169"/>
    <w:rsid w:val="00D1329E"/>
    <w:rsid w:val="00D13FD6"/>
    <w:rsid w:val="00D14F51"/>
    <w:rsid w:val="00D15C55"/>
    <w:rsid w:val="00D16D64"/>
    <w:rsid w:val="00D21FAE"/>
    <w:rsid w:val="00D239E0"/>
    <w:rsid w:val="00D3037D"/>
    <w:rsid w:val="00D3081D"/>
    <w:rsid w:val="00D30A1B"/>
    <w:rsid w:val="00D36AB2"/>
    <w:rsid w:val="00D36B43"/>
    <w:rsid w:val="00D372C3"/>
    <w:rsid w:val="00D4075C"/>
    <w:rsid w:val="00D4424D"/>
    <w:rsid w:val="00D44A11"/>
    <w:rsid w:val="00D44E00"/>
    <w:rsid w:val="00D46A49"/>
    <w:rsid w:val="00D46B77"/>
    <w:rsid w:val="00D532C3"/>
    <w:rsid w:val="00D548FD"/>
    <w:rsid w:val="00D55C77"/>
    <w:rsid w:val="00D5781A"/>
    <w:rsid w:val="00D62AE5"/>
    <w:rsid w:val="00D62D78"/>
    <w:rsid w:val="00D67094"/>
    <w:rsid w:val="00D70BDF"/>
    <w:rsid w:val="00D72CFC"/>
    <w:rsid w:val="00D764CF"/>
    <w:rsid w:val="00D775E4"/>
    <w:rsid w:val="00D77D3C"/>
    <w:rsid w:val="00D80816"/>
    <w:rsid w:val="00D8497D"/>
    <w:rsid w:val="00D853EF"/>
    <w:rsid w:val="00D872F4"/>
    <w:rsid w:val="00D91808"/>
    <w:rsid w:val="00D95150"/>
    <w:rsid w:val="00DA597D"/>
    <w:rsid w:val="00DB267E"/>
    <w:rsid w:val="00DB2FB9"/>
    <w:rsid w:val="00DB6965"/>
    <w:rsid w:val="00DB74BB"/>
    <w:rsid w:val="00DC520D"/>
    <w:rsid w:val="00DC647F"/>
    <w:rsid w:val="00DD3222"/>
    <w:rsid w:val="00DD5875"/>
    <w:rsid w:val="00DD5D62"/>
    <w:rsid w:val="00DD6E32"/>
    <w:rsid w:val="00DE084D"/>
    <w:rsid w:val="00DE15D6"/>
    <w:rsid w:val="00DE26F9"/>
    <w:rsid w:val="00DE3059"/>
    <w:rsid w:val="00DE3EF2"/>
    <w:rsid w:val="00DE4C8C"/>
    <w:rsid w:val="00DE61A5"/>
    <w:rsid w:val="00DF3887"/>
    <w:rsid w:val="00E075EE"/>
    <w:rsid w:val="00E118F5"/>
    <w:rsid w:val="00E11911"/>
    <w:rsid w:val="00E119B8"/>
    <w:rsid w:val="00E14642"/>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60427"/>
    <w:rsid w:val="00E63053"/>
    <w:rsid w:val="00E64FA0"/>
    <w:rsid w:val="00E65530"/>
    <w:rsid w:val="00E65B2B"/>
    <w:rsid w:val="00E65EC9"/>
    <w:rsid w:val="00E73B78"/>
    <w:rsid w:val="00E74CBC"/>
    <w:rsid w:val="00E77577"/>
    <w:rsid w:val="00E800CB"/>
    <w:rsid w:val="00E80D6A"/>
    <w:rsid w:val="00E81E32"/>
    <w:rsid w:val="00E859D3"/>
    <w:rsid w:val="00E91033"/>
    <w:rsid w:val="00E92537"/>
    <w:rsid w:val="00E92C96"/>
    <w:rsid w:val="00EA19C9"/>
    <w:rsid w:val="00EA315E"/>
    <w:rsid w:val="00EA37F8"/>
    <w:rsid w:val="00EA413B"/>
    <w:rsid w:val="00EA4455"/>
    <w:rsid w:val="00EB09F8"/>
    <w:rsid w:val="00EB5162"/>
    <w:rsid w:val="00EB5995"/>
    <w:rsid w:val="00EB7939"/>
    <w:rsid w:val="00EC55E2"/>
    <w:rsid w:val="00EC56DF"/>
    <w:rsid w:val="00EC574F"/>
    <w:rsid w:val="00EC62CD"/>
    <w:rsid w:val="00ED1C9E"/>
    <w:rsid w:val="00ED4722"/>
    <w:rsid w:val="00ED510F"/>
    <w:rsid w:val="00ED745D"/>
    <w:rsid w:val="00EE4C3F"/>
    <w:rsid w:val="00EE5A1E"/>
    <w:rsid w:val="00EE679E"/>
    <w:rsid w:val="00EF0E25"/>
    <w:rsid w:val="00EF284E"/>
    <w:rsid w:val="00EF38CA"/>
    <w:rsid w:val="00EF3C36"/>
    <w:rsid w:val="00EF3E12"/>
    <w:rsid w:val="00EF4A48"/>
    <w:rsid w:val="00EF6837"/>
    <w:rsid w:val="00EF7E16"/>
    <w:rsid w:val="00F01003"/>
    <w:rsid w:val="00F050DF"/>
    <w:rsid w:val="00F06232"/>
    <w:rsid w:val="00F06D77"/>
    <w:rsid w:val="00F14338"/>
    <w:rsid w:val="00F16E14"/>
    <w:rsid w:val="00F2048E"/>
    <w:rsid w:val="00F2066A"/>
    <w:rsid w:val="00F22B68"/>
    <w:rsid w:val="00F2300B"/>
    <w:rsid w:val="00F23BDA"/>
    <w:rsid w:val="00F23F4D"/>
    <w:rsid w:val="00F24EF0"/>
    <w:rsid w:val="00F307C7"/>
    <w:rsid w:val="00F3407A"/>
    <w:rsid w:val="00F352AD"/>
    <w:rsid w:val="00F4087D"/>
    <w:rsid w:val="00F416F9"/>
    <w:rsid w:val="00F41AB0"/>
    <w:rsid w:val="00F461C8"/>
    <w:rsid w:val="00F5200D"/>
    <w:rsid w:val="00F5287B"/>
    <w:rsid w:val="00F52B8C"/>
    <w:rsid w:val="00F53F1D"/>
    <w:rsid w:val="00F604AD"/>
    <w:rsid w:val="00F64050"/>
    <w:rsid w:val="00F669ED"/>
    <w:rsid w:val="00F71C36"/>
    <w:rsid w:val="00F72336"/>
    <w:rsid w:val="00F73C63"/>
    <w:rsid w:val="00F74050"/>
    <w:rsid w:val="00F766EA"/>
    <w:rsid w:val="00F77EC1"/>
    <w:rsid w:val="00F77F0A"/>
    <w:rsid w:val="00F81382"/>
    <w:rsid w:val="00F82B84"/>
    <w:rsid w:val="00F915CC"/>
    <w:rsid w:val="00F91D71"/>
    <w:rsid w:val="00F923BA"/>
    <w:rsid w:val="00F93688"/>
    <w:rsid w:val="00F9402D"/>
    <w:rsid w:val="00F94332"/>
    <w:rsid w:val="00F965A4"/>
    <w:rsid w:val="00FA0714"/>
    <w:rsid w:val="00FA1588"/>
    <w:rsid w:val="00FA21F0"/>
    <w:rsid w:val="00FA2EF5"/>
    <w:rsid w:val="00FA6EF5"/>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3C07"/>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F38209"/>
  <w15:docId w15:val="{CA650BA0-DECE-4D25-BF14-AA66C0AD9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es-ES"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eastAsiaTheme="majorEastAsia" w:cstheme="majorBidi"/>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7"/>
      </w:numPr>
      <w:contextualSpacing/>
    </w:pPr>
  </w:style>
  <w:style w:type="paragraph" w:styleId="ListNumber">
    <w:name w:val="List Number"/>
    <w:basedOn w:val="Normal"/>
    <w:qFormat/>
    <w:rsid w:val="009228B6"/>
    <w:pPr>
      <w:numPr>
        <w:numId w:val="2"/>
      </w:numPr>
      <w:tabs>
        <w:tab w:val="clear" w:pos="360"/>
      </w:tabs>
      <w:contextualSpacing/>
    </w:pPr>
  </w:style>
  <w:style w:type="paragraph" w:styleId="ListNumber2">
    <w:name w:val="List Number 2"/>
    <w:basedOn w:val="Normal"/>
    <w:qFormat/>
    <w:rsid w:val="003712F3"/>
    <w:pPr>
      <w:numPr>
        <w:numId w:val="3"/>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6"/>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4"/>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1.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5" Type="http://schemas.microsoft.com/office/2007/relationships/hdphoto" Target="media/hdphoto1.wdp"/><Relationship Id="rId33" Type="http://schemas.openxmlformats.org/officeDocument/2006/relationships/footer" Target="footer6.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g"/><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jp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32"/>
    <w:rsid w:val="0005691D"/>
    <w:rsid w:val="00105DF4"/>
    <w:rsid w:val="00150A43"/>
    <w:rsid w:val="0018774B"/>
    <w:rsid w:val="00196FD5"/>
    <w:rsid w:val="001E4EF3"/>
    <w:rsid w:val="00205D5A"/>
    <w:rsid w:val="00225667"/>
    <w:rsid w:val="00243794"/>
    <w:rsid w:val="00282A3B"/>
    <w:rsid w:val="002A525F"/>
    <w:rsid w:val="002A7A41"/>
    <w:rsid w:val="003701AC"/>
    <w:rsid w:val="00383647"/>
    <w:rsid w:val="00391F4E"/>
    <w:rsid w:val="003E4ED1"/>
    <w:rsid w:val="00437681"/>
    <w:rsid w:val="004624D0"/>
    <w:rsid w:val="004821AF"/>
    <w:rsid w:val="004C3979"/>
    <w:rsid w:val="004D02FD"/>
    <w:rsid w:val="004D4C63"/>
    <w:rsid w:val="00502D9C"/>
    <w:rsid w:val="00504917"/>
    <w:rsid w:val="00516722"/>
    <w:rsid w:val="00520A17"/>
    <w:rsid w:val="0053243D"/>
    <w:rsid w:val="005D42AD"/>
    <w:rsid w:val="00617241"/>
    <w:rsid w:val="00680DEF"/>
    <w:rsid w:val="006A5043"/>
    <w:rsid w:val="007A11D5"/>
    <w:rsid w:val="007B798B"/>
    <w:rsid w:val="008214AA"/>
    <w:rsid w:val="008956D9"/>
    <w:rsid w:val="00940F76"/>
    <w:rsid w:val="00941663"/>
    <w:rsid w:val="00A1448D"/>
    <w:rsid w:val="00A16418"/>
    <w:rsid w:val="00A30A51"/>
    <w:rsid w:val="00A435AE"/>
    <w:rsid w:val="00A45A77"/>
    <w:rsid w:val="00A620AB"/>
    <w:rsid w:val="00AC2415"/>
    <w:rsid w:val="00AC50F9"/>
    <w:rsid w:val="00B12691"/>
    <w:rsid w:val="00B428DD"/>
    <w:rsid w:val="00B577FA"/>
    <w:rsid w:val="00B62BFC"/>
    <w:rsid w:val="00BB710C"/>
    <w:rsid w:val="00BD0900"/>
    <w:rsid w:val="00BD3DC0"/>
    <w:rsid w:val="00C30BB9"/>
    <w:rsid w:val="00C83337"/>
    <w:rsid w:val="00C95172"/>
    <w:rsid w:val="00CA4921"/>
    <w:rsid w:val="00CF4817"/>
    <w:rsid w:val="00D16532"/>
    <w:rsid w:val="00D4169F"/>
    <w:rsid w:val="00DB6C1E"/>
    <w:rsid w:val="00E60D51"/>
    <w:rsid w:val="00E6124F"/>
    <w:rsid w:val="00ED55A0"/>
    <w:rsid w:val="00EF329A"/>
    <w:rsid w:val="00F45522"/>
    <w:rsid w:val="00F92ED3"/>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EFEB4-C218-4FCD-8E84-8D23268B5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KULeuven-ThomasMoreGeel-FII-A4-Cover.dotx</Template>
  <TotalTime>273</TotalTime>
  <Pages>12</Pages>
  <Words>1138</Words>
  <Characters>6487</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 ICTS</Company>
  <LinksUpToDate>false</LinksUpToDate>
  <CharactersWithSpaces>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Nele Jordens</cp:lastModifiedBy>
  <cp:revision>26</cp:revision>
  <cp:lastPrinted>2017-04-09T08:03:00Z</cp:lastPrinted>
  <dcterms:created xsi:type="dcterms:W3CDTF">2019-11-22T13:09:00Z</dcterms:created>
  <dcterms:modified xsi:type="dcterms:W3CDTF">2020-01-21T12:06:00Z</dcterms:modified>
</cp:coreProperties>
</file>