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A9721C" w:rsidRDefault="0062423C" w:rsidP="00F53F1D">
      <w:pPr>
        <w:pStyle w:val="CoverTitel"/>
        <w:rPr>
          <w:color w:val="278E74"/>
        </w:rPr>
      </w:pPr>
      <w:r w:rsidRPr="00A9721C">
        <w:rPr>
          <w:noProof/>
          <w:lang w:val="en-GB"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ome Facoltà/Servizio"/>
                              <w:tag w:val="NaamFaculteit/Dienst"/>
                              <w:id w:val="643158344"/>
                            </w:sdtPr>
                            <w:sdtEndPr/>
                            <w:sdtContent>
                              <w:p w14:paraId="3FC11440" w14:textId="77777777" w:rsidR="009C3F4A" w:rsidRPr="00A9721C" w:rsidRDefault="009C3F4A" w:rsidP="00383ABB">
                                <w:pPr>
                                  <w:pStyle w:val="CoverKoptekst"/>
                                </w:pPr>
                                <w:r w:rsidRPr="00A9721C">
                                  <w:t xml:space="preserve">Gruppo di ricerca </w:t>
                                </w:r>
                              </w:p>
                              <w:p w14:paraId="6D32A833" w14:textId="77777777" w:rsidR="009C3F4A" w:rsidRPr="00A9721C" w:rsidRDefault="009C3F4A" w:rsidP="00383ABB">
                                <w:pPr>
                                  <w:pStyle w:val="CoverKoptekst"/>
                                </w:pPr>
                                <w:r w:rsidRPr="00A9721C">
                                  <w:t>Animali e Benessere</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ome Facoltà/Servizio"/>
                        <w:tag w:val="NaamFaculteit/Dienst"/>
                        <w:id w:val="643158344"/>
                      </w:sdtPr>
                      <w:sdtEndPr/>
                      <w:sdtContent>
                        <w:p w14:paraId="3FC11440" w14:textId="77777777" w:rsidR="009C3F4A" w:rsidRPr="00A9721C" w:rsidRDefault="009C3F4A" w:rsidP="00383ABB">
                          <w:pPr>
                            <w:pStyle w:val="CoverKoptekst"/>
                          </w:pPr>
                          <w:r w:rsidRPr="00A9721C">
                            <w:t xml:space="preserve">Gruppo di ricerca </w:t>
                          </w:r>
                        </w:p>
                        <w:p w14:paraId="6D32A833" w14:textId="77777777" w:rsidR="009C3F4A" w:rsidRPr="00A9721C" w:rsidRDefault="009C3F4A" w:rsidP="00383ABB">
                          <w:pPr>
                            <w:pStyle w:val="CoverKoptekst"/>
                          </w:pPr>
                          <w:r w:rsidRPr="00A9721C">
                            <w:t>Animali e Benessere</w:t>
                          </w:r>
                        </w:p>
                      </w:sdtContent>
                    </w:sdt>
                  </w:txbxContent>
                </v:textbox>
                <w10:wrap anchorx="page" anchory="page"/>
              </v:shape>
            </w:pict>
          </mc:Fallback>
        </mc:AlternateContent>
      </w:r>
    </w:p>
    <w:p w14:paraId="2274E350" w14:textId="77777777" w:rsidR="003D1A1C" w:rsidRPr="00A9721C" w:rsidRDefault="003D1A1C" w:rsidP="00831A5D">
      <w:pPr>
        <w:pStyle w:val="CoverSubtitel"/>
      </w:pPr>
    </w:p>
    <w:p w14:paraId="794134B9" w14:textId="77777777" w:rsidR="00371B38" w:rsidRPr="00A9721C" w:rsidRDefault="00371B38" w:rsidP="00831A5D">
      <w:pPr>
        <w:pStyle w:val="CoverSubtitel"/>
      </w:pPr>
    </w:p>
    <w:p w14:paraId="5590940B" w14:textId="77777777" w:rsidR="00371B38" w:rsidRPr="00A9721C" w:rsidRDefault="00371B38" w:rsidP="00831A5D">
      <w:pPr>
        <w:pStyle w:val="CoverSubtitel"/>
      </w:pPr>
    </w:p>
    <w:p w14:paraId="268C4722" w14:textId="77777777" w:rsidR="00371B38" w:rsidRPr="00A9721C" w:rsidRDefault="00371B38" w:rsidP="00831A5D">
      <w:pPr>
        <w:pStyle w:val="CoverSubtitel"/>
      </w:pPr>
    </w:p>
    <w:p w14:paraId="6E91B4B9" w14:textId="77777777" w:rsidR="00371B38" w:rsidRPr="00A9721C" w:rsidRDefault="00371B38" w:rsidP="00831A5D">
      <w:pPr>
        <w:pStyle w:val="CoverSubtitel"/>
      </w:pPr>
    </w:p>
    <w:p w14:paraId="66CF0116" w14:textId="77777777" w:rsidR="00371B38" w:rsidRPr="00A9721C" w:rsidRDefault="00371B38" w:rsidP="00831A5D">
      <w:pPr>
        <w:pStyle w:val="CoverSubtitel"/>
      </w:pPr>
    </w:p>
    <w:p w14:paraId="2E6987C7" w14:textId="77777777" w:rsidR="00371B38" w:rsidRPr="00A9721C" w:rsidRDefault="00371B38" w:rsidP="00831A5D">
      <w:pPr>
        <w:pStyle w:val="CoverSubtitel"/>
      </w:pPr>
    </w:p>
    <w:p w14:paraId="218AAE84" w14:textId="77777777" w:rsidR="00371B38" w:rsidRPr="00A9721C" w:rsidRDefault="00371B38" w:rsidP="00831A5D">
      <w:pPr>
        <w:pStyle w:val="CoverSubtitel"/>
      </w:pPr>
    </w:p>
    <w:sdt>
      <w:sdtPr>
        <w:rPr>
          <w:rFonts w:cs="Arial"/>
          <w:color w:val="278E74"/>
          <w:sz w:val="60"/>
          <w:szCs w:val="60"/>
        </w:rPr>
        <w:alias w:val="Titolo"/>
        <w:tag w:val="Titel"/>
        <w:id w:val="-1622608730"/>
        <w:placeholder>
          <w:docPart w:val="272B16488CE449BA80832884D371B434"/>
        </w:placeholder>
      </w:sdtPr>
      <w:sdtEndPr/>
      <w:sdtContent>
        <w:p w14:paraId="6D6BE993" w14:textId="59B2203E" w:rsidR="00FB46F9" w:rsidRPr="00A9721C" w:rsidRDefault="00FB46F9" w:rsidP="00960D61">
          <w:pPr>
            <w:spacing w:line="240" w:lineRule="auto"/>
            <w:rPr>
              <w:rFonts w:cs="Arial"/>
              <w:color w:val="278E74"/>
              <w:sz w:val="60"/>
              <w:szCs w:val="60"/>
            </w:rPr>
          </w:pPr>
          <w:r w:rsidRPr="00A9721C">
            <w:rPr>
              <w:color w:val="278E74"/>
              <w:sz w:val="60"/>
              <w:szCs w:val="60"/>
            </w:rPr>
            <w:t>Punti di raccolta dei cavalli e</w:t>
          </w:r>
        </w:p>
        <w:p w14:paraId="57AEDF24" w14:textId="6238D3E7" w:rsidR="00371B38" w:rsidRPr="00A9721C" w:rsidRDefault="00FB46F9" w:rsidP="00960D61">
          <w:pPr>
            <w:spacing w:line="240" w:lineRule="auto"/>
            <w:rPr>
              <w:rFonts w:cs="Arial"/>
              <w:color w:val="278E74"/>
              <w:sz w:val="60"/>
              <w:szCs w:val="60"/>
            </w:rPr>
          </w:pPr>
          <w:r w:rsidRPr="00A9721C">
            <w:rPr>
              <w:color w:val="278E74"/>
              <w:sz w:val="60"/>
              <w:szCs w:val="60"/>
            </w:rPr>
            <w:t>macelli</w:t>
          </w:r>
        </w:p>
      </w:sdtContent>
    </w:sdt>
    <w:p w14:paraId="6AB357F2" w14:textId="77777777" w:rsidR="00371B38" w:rsidRPr="00A9721C" w:rsidRDefault="00371B38" w:rsidP="00371B38">
      <w:pPr>
        <w:pStyle w:val="CoverTitel"/>
        <w:rPr>
          <w:color w:val="278E74"/>
          <w:sz w:val="20"/>
          <w:szCs w:val="20"/>
        </w:rPr>
      </w:pPr>
    </w:p>
    <w:p w14:paraId="7D41C005" w14:textId="1F415C66" w:rsidR="00371B38" w:rsidRPr="00A9721C" w:rsidRDefault="00A9721C" w:rsidP="00371B38">
      <w:pPr>
        <w:pStyle w:val="CoverSubtitel"/>
        <w:rPr>
          <w:spacing w:val="2"/>
          <w:sz w:val="20"/>
          <w:szCs w:val="20"/>
        </w:rPr>
      </w:pPr>
      <w:sdt>
        <w:sdtPr>
          <w:rPr>
            <w:spacing w:val="2"/>
            <w:sz w:val="36"/>
            <w:szCs w:val="36"/>
          </w:rPr>
          <w:alias w:val="Sottotitolo"/>
          <w:tag w:val="Subtitel cover"/>
          <w:id w:val="5634305"/>
          <w:placeholder>
            <w:docPart w:val="6FCCEBA51D6E4A198A588670B61D774E"/>
          </w:placeholder>
          <w:text/>
        </w:sdtPr>
        <w:sdtEndPr/>
        <w:sdtContent>
          <w:r w:rsidR="0002623E" w:rsidRPr="00A9721C">
            <w:rPr>
              <w:spacing w:val="2"/>
              <w:sz w:val="36"/>
              <w:szCs w:val="36"/>
            </w:rPr>
            <w:t xml:space="preserve">Relazione sulle visite in Argentina e Uruguay </w:t>
          </w:r>
        </w:sdtContent>
      </w:sdt>
    </w:p>
    <w:p w14:paraId="5E70693D" w14:textId="5DBDDAD1" w:rsidR="002E3E78" w:rsidRPr="00A9721C" w:rsidRDefault="0004534D" w:rsidP="00371B38">
      <w:pPr>
        <w:rPr>
          <w:spacing w:val="-2"/>
        </w:rPr>
        <w:sectPr w:rsidR="002E3E78" w:rsidRPr="00A9721C"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A9721C">
        <w:rPr>
          <w:noProof/>
          <w:spacing w:val="-2"/>
          <w:lang w:val="en-GB"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9C3F4A" w:rsidRPr="00A9721C" w:rsidRDefault="009C3F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9C3F4A" w:rsidRPr="00A9721C" w:rsidRDefault="009C3F4A"/>
                  </w:txbxContent>
                </v:textbox>
              </v:shape>
            </w:pict>
          </mc:Fallback>
        </mc:AlternateContent>
      </w:r>
      <w:r w:rsidRPr="00A9721C">
        <w:rPr>
          <w:noProof/>
          <w:spacing w:val="-2"/>
          <w:lang w:val="en-GB"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A9721C">
        <w:rPr>
          <w:noProof/>
          <w:spacing w:val="-2"/>
          <w:lang w:val="en-GB"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ore"/>
                              <w:tag w:val="Auteur"/>
                              <w:id w:val="-84304697"/>
                            </w:sdtPr>
                            <w:sdtEndPr/>
                            <w:sdtContent>
                              <w:p w14:paraId="7A3091E3" w14:textId="77777777" w:rsidR="009C3F4A" w:rsidRPr="00A9721C" w:rsidRDefault="009C3F4A" w:rsidP="00024C11">
                                <w:pPr>
                                  <w:pStyle w:val="CoverAuteur"/>
                                </w:pPr>
                                <w:r w:rsidRPr="00A9721C">
                                  <w:t>Bert Driessen</w:t>
                                </w:r>
                              </w:p>
                              <w:p w14:paraId="345999EA" w14:textId="77777777" w:rsidR="009C3F4A" w:rsidRPr="00A9721C" w:rsidRDefault="009C3F4A" w:rsidP="00024C11">
                                <w:pPr>
                                  <w:pStyle w:val="CoverAuteur"/>
                                </w:pPr>
                                <w:r w:rsidRPr="00A9721C">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ore"/>
                        <w:tag w:val="Auteur"/>
                        <w:id w:val="-84304697"/>
                      </w:sdtPr>
                      <w:sdtEndPr/>
                      <w:sdtContent>
                        <w:p w14:paraId="7A3091E3" w14:textId="77777777" w:rsidR="009C3F4A" w:rsidRPr="00A9721C" w:rsidRDefault="009C3F4A" w:rsidP="00024C11">
                          <w:pPr>
                            <w:pStyle w:val="CoverAuteur"/>
                          </w:pPr>
                          <w:r w:rsidRPr="00A9721C">
                            <w:t>Bert Driessen</w:t>
                          </w:r>
                        </w:p>
                        <w:p w14:paraId="345999EA" w14:textId="77777777" w:rsidR="009C3F4A" w:rsidRPr="00A9721C" w:rsidRDefault="009C3F4A" w:rsidP="00024C11">
                          <w:pPr>
                            <w:pStyle w:val="CoverAuteur"/>
                          </w:pPr>
                          <w:r w:rsidRPr="00A9721C">
                            <w:t>Jos Van Thielen</w:t>
                          </w:r>
                        </w:p>
                      </w:sdtContent>
                    </w:sdt>
                  </w:txbxContent>
                </v:textbox>
                <w10:wrap anchorx="margin" anchory="page"/>
              </v:shape>
            </w:pict>
          </mc:Fallback>
        </mc:AlternateContent>
      </w:r>
      <w:r w:rsidRPr="00A9721C">
        <w:rPr>
          <w:spacing w:val="-2"/>
        </w:rPr>
        <w:t xml:space="preserve"> </w:t>
      </w:r>
      <w:r w:rsidRPr="00A9721C">
        <w:rPr>
          <w:noProof/>
          <w:spacing w:val="-2"/>
          <w:lang w:val="en-GB"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9C3F4A" w:rsidRPr="00A9721C" w:rsidRDefault="00A9721C" w:rsidP="00024C11">
                            <w:pPr>
                              <w:pStyle w:val="CoverSubtekst"/>
                            </w:pPr>
                            <w:sdt>
                              <w:sdtPr>
                                <w:alias w:val="Sottotesto"/>
                                <w:tag w:val="Subtekst"/>
                                <w:id w:val="-635022529"/>
                                <w:showingPlcHdr/>
                              </w:sdtPr>
                              <w:sdtEndPr/>
                              <w:sdtContent>
                                <w:r w:rsidR="0002623E" w:rsidRPr="00A9721C">
                                  <w:t xml:space="preserve">     </w:t>
                                </w:r>
                              </w:sdtContent>
                            </w:sdt>
                            <w:r w:rsidR="0002623E" w:rsidRPr="00A9721C">
                              <w:rPr>
                                <w:rStyle w:val="Strong"/>
                                <w:bCs w:val="0"/>
                              </w:rPr>
                              <w:br/>
                            </w:r>
                          </w:p>
                          <w:p w14:paraId="29B9CF99" w14:textId="77777777" w:rsidR="009C3F4A" w:rsidRPr="00A9721C" w:rsidRDefault="009C3F4A" w:rsidP="008F467C">
                            <w:pPr>
                              <w:pStyle w:val="CoverSubtekst"/>
                              <w:rPr>
                                <w:rStyle w:val="Strong"/>
                                <w:bCs w:val="0"/>
                              </w:rPr>
                            </w:pPr>
                          </w:p>
                          <w:p w14:paraId="585DD87B" w14:textId="77777777" w:rsidR="009C3F4A" w:rsidRPr="00A9721C" w:rsidRDefault="009C3F4A"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9C3F4A" w:rsidRPr="00A9721C" w:rsidRDefault="00A9721C" w:rsidP="00024C11">
                      <w:pPr>
                        <w:pStyle w:val="CoverSubtekst"/>
                      </w:pPr>
                      <w:sdt>
                        <w:sdtPr>
                          <w:alias w:val="Sottotesto"/>
                          <w:tag w:val="Subtekst"/>
                          <w:id w:val="-635022529"/>
                          <w:showingPlcHdr/>
                        </w:sdtPr>
                        <w:sdtEndPr/>
                        <w:sdtContent>
                          <w:r w:rsidR="0002623E" w:rsidRPr="00A9721C">
                            <w:t xml:space="preserve">     </w:t>
                          </w:r>
                        </w:sdtContent>
                      </w:sdt>
                      <w:r w:rsidR="0002623E" w:rsidRPr="00A9721C">
                        <w:rPr>
                          <w:rStyle w:val="Strong"/>
                          <w:bCs w:val="0"/>
                        </w:rPr>
                        <w:br/>
                      </w:r>
                    </w:p>
                    <w:p w14:paraId="29B9CF99" w14:textId="77777777" w:rsidR="009C3F4A" w:rsidRPr="00A9721C" w:rsidRDefault="009C3F4A" w:rsidP="008F467C">
                      <w:pPr>
                        <w:pStyle w:val="CoverSubtekst"/>
                        <w:rPr>
                          <w:rStyle w:val="Strong"/>
                          <w:bCs w:val="0"/>
                        </w:rPr>
                      </w:pPr>
                    </w:p>
                    <w:p w14:paraId="585DD87B" w14:textId="77777777" w:rsidR="009C3F4A" w:rsidRPr="00A9721C" w:rsidRDefault="009C3F4A" w:rsidP="005E3B0B">
                      <w:pPr>
                        <w:pStyle w:val="CoverAuteur"/>
                        <w:rPr>
                          <w:sz w:val="24"/>
                        </w:rPr>
                      </w:pPr>
                    </w:p>
                  </w:txbxContent>
                </v:textbox>
                <w10:wrap anchorx="margin" anchory="page"/>
              </v:shape>
            </w:pict>
          </mc:Fallback>
        </mc:AlternateContent>
      </w:r>
      <w:r w:rsidRPr="00A9721C">
        <w:rPr>
          <w:noProof/>
          <w:spacing w:val="-2"/>
          <w:lang w:val="en-GB" w:eastAsia="en-GB"/>
        </w:rPr>
        <mc:AlternateContent>
          <mc:Choice Requires="wps">
            <w:drawing>
              <wp:anchor distT="0" distB="0" distL="114300" distR="114300" simplePos="0" relativeHeight="251645952" behindDoc="0" locked="0" layoutInCell="1" allowOverlap="0" wp14:anchorId="01886E9D" wp14:editId="5780663B">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a"/>
                              <w:tag w:val="Cover Datum"/>
                              <w:id w:val="-259074703"/>
                              <w:date>
                                <w:dateFormat w:val="MMMM yyyy"/>
                                <w:lid w:val="it-IT"/>
                                <w:storeMappedDataAs w:val="dateTime"/>
                                <w:calendar w:val="gregorian"/>
                              </w:date>
                            </w:sdtPr>
                            <w:sdtEndPr/>
                            <w:sdtContent>
                              <w:p w14:paraId="6F1766DB" w14:textId="50943809" w:rsidR="009C3F4A" w:rsidRPr="00A9721C" w:rsidRDefault="00A9721C" w:rsidP="00024C11">
                                <w:pPr>
                                  <w:pStyle w:val="CoverSubtekst"/>
                                </w:pPr>
                                <w:r>
                                  <w:t>Dicembre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0"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Data"/>
                        <w:tag w:val="Cover Datum"/>
                        <w:id w:val="-259074703"/>
                        <w:date>
                          <w:dateFormat w:val="MMMM yyyy"/>
                          <w:lid w:val="it-IT"/>
                          <w:storeMappedDataAs w:val="dateTime"/>
                          <w:calendar w:val="gregorian"/>
                        </w:date>
                      </w:sdtPr>
                      <w:sdtEndPr/>
                      <w:sdtContent>
                        <w:p w14:paraId="6F1766DB" w14:textId="50943809" w:rsidR="009C3F4A" w:rsidRPr="00A9721C" w:rsidRDefault="00A9721C" w:rsidP="00024C11">
                          <w:pPr>
                            <w:pStyle w:val="CoverSubtekst"/>
                          </w:pPr>
                          <w:r>
                            <w:t>Dicembre 2019</w:t>
                          </w:r>
                        </w:p>
                      </w:sdtContent>
                    </w:sdt>
                  </w:txbxContent>
                </v:textbox>
                <w10:wrap type="square" anchorx="margin" anchory="margin"/>
              </v:shape>
            </w:pict>
          </mc:Fallback>
        </mc:AlternateContent>
      </w:r>
    </w:p>
    <w:p w14:paraId="198238E2" w14:textId="77777777" w:rsidR="000B0058" w:rsidRPr="00A9721C" w:rsidRDefault="00110D86" w:rsidP="008B1D1F">
      <w:pPr>
        <w:pStyle w:val="Titelinhoudsopgave"/>
      </w:pPr>
      <w:r w:rsidRPr="00A9721C">
        <w:lastRenderedPageBreak/>
        <w:t>Contenuto</w:t>
      </w:r>
    </w:p>
    <w:p w14:paraId="54CBD550" w14:textId="77777777" w:rsidR="00A9721C" w:rsidRDefault="005C6644">
      <w:pPr>
        <w:pStyle w:val="TOC1"/>
        <w:rPr>
          <w:rFonts w:asciiTheme="minorHAnsi" w:hAnsiTheme="minorHAnsi" w:cstheme="minorBidi"/>
          <w:b w:val="0"/>
          <w:sz w:val="22"/>
          <w:szCs w:val="22"/>
          <w:lang w:val="en-GB" w:eastAsia="en-GB"/>
        </w:rPr>
      </w:pPr>
      <w:r w:rsidRPr="00A9721C">
        <w:rPr>
          <w:b w:val="0"/>
          <w:spacing w:val="-2"/>
        </w:rPr>
        <w:fldChar w:fldCharType="begin"/>
      </w:r>
      <w:r w:rsidRPr="00A9721C">
        <w:rPr>
          <w:b w:val="0"/>
          <w:spacing w:val="-2"/>
        </w:rPr>
        <w:instrText xml:space="preserve"> TOC \o "1-3" \h \z \u </w:instrText>
      </w:r>
      <w:r w:rsidRPr="00A9721C">
        <w:rPr>
          <w:b w:val="0"/>
          <w:spacing w:val="-2"/>
        </w:rPr>
        <w:fldChar w:fldCharType="separate"/>
      </w:r>
      <w:hyperlink w:anchor="_Toc30504354" w:history="1">
        <w:r w:rsidR="00A9721C" w:rsidRPr="00AE35D1">
          <w:rPr>
            <w:rStyle w:val="Hyperlink"/>
          </w:rPr>
          <w:t>Premessa</w:t>
        </w:r>
        <w:r w:rsidR="00A9721C">
          <w:rPr>
            <w:webHidden/>
          </w:rPr>
          <w:tab/>
        </w:r>
        <w:r w:rsidR="00A9721C">
          <w:rPr>
            <w:webHidden/>
          </w:rPr>
          <w:fldChar w:fldCharType="begin"/>
        </w:r>
        <w:r w:rsidR="00A9721C">
          <w:rPr>
            <w:webHidden/>
          </w:rPr>
          <w:instrText xml:space="preserve"> PAGEREF _Toc30504354 \h </w:instrText>
        </w:r>
        <w:r w:rsidR="00A9721C">
          <w:rPr>
            <w:webHidden/>
          </w:rPr>
        </w:r>
        <w:r w:rsidR="00A9721C">
          <w:rPr>
            <w:webHidden/>
          </w:rPr>
          <w:fldChar w:fldCharType="separate"/>
        </w:r>
        <w:r w:rsidR="00A9721C">
          <w:rPr>
            <w:webHidden/>
          </w:rPr>
          <w:t>3</w:t>
        </w:r>
        <w:r w:rsidR="00A9721C">
          <w:rPr>
            <w:webHidden/>
          </w:rPr>
          <w:fldChar w:fldCharType="end"/>
        </w:r>
      </w:hyperlink>
    </w:p>
    <w:p w14:paraId="2AC34B3C" w14:textId="77777777" w:rsidR="00A9721C" w:rsidRDefault="00A9721C">
      <w:pPr>
        <w:pStyle w:val="TOC1"/>
        <w:rPr>
          <w:rFonts w:asciiTheme="minorHAnsi" w:hAnsiTheme="minorHAnsi" w:cstheme="minorBidi"/>
          <w:b w:val="0"/>
          <w:sz w:val="22"/>
          <w:szCs w:val="22"/>
          <w:lang w:val="en-GB" w:eastAsia="en-GB"/>
        </w:rPr>
      </w:pPr>
      <w:hyperlink w:anchor="_Toc30504355" w:history="1">
        <w:r w:rsidRPr="00AE35D1">
          <w:rPr>
            <w:rStyle w:val="Hyperlink"/>
          </w:rPr>
          <w:t>Programma</w:t>
        </w:r>
        <w:r>
          <w:rPr>
            <w:webHidden/>
          </w:rPr>
          <w:tab/>
        </w:r>
        <w:r>
          <w:rPr>
            <w:webHidden/>
          </w:rPr>
          <w:fldChar w:fldCharType="begin"/>
        </w:r>
        <w:r>
          <w:rPr>
            <w:webHidden/>
          </w:rPr>
          <w:instrText xml:space="preserve"> PAGEREF _Toc30504355 \h </w:instrText>
        </w:r>
        <w:r>
          <w:rPr>
            <w:webHidden/>
          </w:rPr>
        </w:r>
        <w:r>
          <w:rPr>
            <w:webHidden/>
          </w:rPr>
          <w:fldChar w:fldCharType="separate"/>
        </w:r>
        <w:r>
          <w:rPr>
            <w:webHidden/>
          </w:rPr>
          <w:t>4</w:t>
        </w:r>
        <w:r>
          <w:rPr>
            <w:webHidden/>
          </w:rPr>
          <w:fldChar w:fldCharType="end"/>
        </w:r>
      </w:hyperlink>
    </w:p>
    <w:p w14:paraId="212A093A" w14:textId="77777777" w:rsidR="00A9721C" w:rsidRDefault="00A9721C">
      <w:pPr>
        <w:pStyle w:val="TOC1"/>
        <w:rPr>
          <w:rFonts w:asciiTheme="minorHAnsi" w:hAnsiTheme="minorHAnsi" w:cstheme="minorBidi"/>
          <w:b w:val="0"/>
          <w:sz w:val="22"/>
          <w:szCs w:val="22"/>
          <w:lang w:val="en-GB" w:eastAsia="en-GB"/>
        </w:rPr>
      </w:pPr>
      <w:hyperlink w:anchor="_Toc30504356" w:history="1">
        <w:r w:rsidRPr="00AE35D1">
          <w:rPr>
            <w:rStyle w:val="Hyperlink"/>
          </w:rPr>
          <w:t>Sintesi e decisione</w:t>
        </w:r>
        <w:r>
          <w:rPr>
            <w:webHidden/>
          </w:rPr>
          <w:tab/>
        </w:r>
        <w:r>
          <w:rPr>
            <w:webHidden/>
          </w:rPr>
          <w:fldChar w:fldCharType="begin"/>
        </w:r>
        <w:r>
          <w:rPr>
            <w:webHidden/>
          </w:rPr>
          <w:instrText xml:space="preserve"> PAGEREF _Toc30504356 \h </w:instrText>
        </w:r>
        <w:r>
          <w:rPr>
            <w:webHidden/>
          </w:rPr>
        </w:r>
        <w:r>
          <w:rPr>
            <w:webHidden/>
          </w:rPr>
          <w:fldChar w:fldCharType="separate"/>
        </w:r>
        <w:r>
          <w:rPr>
            <w:webHidden/>
          </w:rPr>
          <w:t>5</w:t>
        </w:r>
        <w:r>
          <w:rPr>
            <w:webHidden/>
          </w:rPr>
          <w:fldChar w:fldCharType="end"/>
        </w:r>
      </w:hyperlink>
    </w:p>
    <w:p w14:paraId="64B0B409" w14:textId="77777777" w:rsidR="00A9721C" w:rsidRDefault="00A9721C">
      <w:pPr>
        <w:pStyle w:val="TOC1"/>
        <w:rPr>
          <w:rFonts w:asciiTheme="minorHAnsi" w:hAnsiTheme="minorHAnsi" w:cstheme="minorBidi"/>
          <w:b w:val="0"/>
          <w:sz w:val="22"/>
          <w:szCs w:val="22"/>
          <w:lang w:val="en-GB" w:eastAsia="en-GB"/>
        </w:rPr>
      </w:pPr>
      <w:hyperlink w:anchor="_Toc30504357" w:history="1">
        <w:r w:rsidRPr="00AE35D1">
          <w:rPr>
            <w:rStyle w:val="Hyperlink"/>
            <w:spacing w:val="2"/>
          </w:rPr>
          <w:t>Materiale fotografico</w:t>
        </w:r>
        <w:r>
          <w:rPr>
            <w:webHidden/>
          </w:rPr>
          <w:tab/>
        </w:r>
        <w:r>
          <w:rPr>
            <w:webHidden/>
          </w:rPr>
          <w:fldChar w:fldCharType="begin"/>
        </w:r>
        <w:r>
          <w:rPr>
            <w:webHidden/>
          </w:rPr>
          <w:instrText xml:space="preserve"> PAGEREF _Toc30504357 \h </w:instrText>
        </w:r>
        <w:r>
          <w:rPr>
            <w:webHidden/>
          </w:rPr>
        </w:r>
        <w:r>
          <w:rPr>
            <w:webHidden/>
          </w:rPr>
          <w:fldChar w:fldCharType="separate"/>
        </w:r>
        <w:r>
          <w:rPr>
            <w:webHidden/>
          </w:rPr>
          <w:t>8</w:t>
        </w:r>
        <w:r>
          <w:rPr>
            <w:webHidden/>
          </w:rPr>
          <w:fldChar w:fldCharType="end"/>
        </w:r>
      </w:hyperlink>
    </w:p>
    <w:p w14:paraId="3610E012" w14:textId="60DCF8D7" w:rsidR="0004429D" w:rsidRPr="00A9721C" w:rsidRDefault="005C6644" w:rsidP="00522E45">
      <w:pPr>
        <w:rPr>
          <w:rFonts w:cs="Arial"/>
        </w:rPr>
      </w:pPr>
      <w:r w:rsidRPr="00A9721C">
        <w:rPr>
          <w:b/>
          <w:spacing w:val="-2"/>
        </w:rPr>
        <w:fldChar w:fldCharType="end"/>
      </w:r>
    </w:p>
    <w:p w14:paraId="4070E94E" w14:textId="77777777" w:rsidR="005B0C95" w:rsidRPr="00A9721C" w:rsidRDefault="005B0C95" w:rsidP="00522E45">
      <w:pPr>
        <w:rPr>
          <w:rFonts w:cs="Arial"/>
          <w:lang w:val="nl-NL"/>
        </w:rPr>
        <w:sectPr w:rsidR="005B0C95" w:rsidRPr="00A9721C" w:rsidSect="00371B38">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p>
    <w:p w14:paraId="46B33C36" w14:textId="3D4558C0" w:rsidR="009A7EFF" w:rsidRPr="00A9721C" w:rsidRDefault="00AC4596" w:rsidP="006D2AF3">
      <w:pPr>
        <w:pStyle w:val="Heading1"/>
        <w:numPr>
          <w:ilvl w:val="0"/>
          <w:numId w:val="0"/>
        </w:numPr>
        <w:ind w:left="432" w:hanging="432"/>
      </w:pPr>
      <w:bookmarkStart w:id="0" w:name="_Toc30504354"/>
      <w:r w:rsidRPr="00A9721C">
        <w:lastRenderedPageBreak/>
        <w:t>Premessa</w:t>
      </w:r>
      <w:bookmarkEnd w:id="0"/>
    </w:p>
    <w:p w14:paraId="6519CC84" w14:textId="77777777" w:rsidR="00A5245C" w:rsidRPr="00A9721C" w:rsidRDefault="00A5245C" w:rsidP="00A5245C">
      <w:pPr>
        <w:rPr>
          <w:lang w:val="nl-NL"/>
        </w:rPr>
      </w:pPr>
    </w:p>
    <w:p w14:paraId="137A07D0" w14:textId="1E4343F1" w:rsidR="00A24C33" w:rsidRPr="00A9721C" w:rsidRDefault="00A24C33" w:rsidP="00A24C33">
      <w:r w:rsidRPr="00A9721C">
        <w:t>La relazione che segue contiene i risultati dei rilievi (osservazioni visive e misurazione dei parametri ambientali) effettuati durante le visite di follow-up che hanno richiesto diverse ore di lavoro per azienda. La situazione (animali, personale e infrastrutture) è stata esaminata sul momento e i presenti risultati sono stati successivamente verificati rispetto a standard, norme e altri dati relativamente al benessere degli animali. Inoltre, durante le visite aziendali è stato raccolto materiale foto e video per successive analisi.</w:t>
      </w:r>
    </w:p>
    <w:p w14:paraId="4B8A647E" w14:textId="77777777" w:rsidR="00A24C33" w:rsidRPr="00A9721C" w:rsidRDefault="00A24C33" w:rsidP="00A24C33">
      <w:r w:rsidRPr="00A9721C">
        <w:t>Durante questo periodo di 10 giorni in Argentina e Uruguay sono stati visitati 4 macelli e 3 punti di raccolta. Si è inoltre tenuto un incontro con i rappresentanti di ciascun macello (Lamar, Solemar, Land, Sarel e Infriba).</w:t>
      </w:r>
    </w:p>
    <w:p w14:paraId="20D2715C" w14:textId="0703A1CD" w:rsidR="00FB46F9" w:rsidRPr="00A9721C" w:rsidRDefault="00A24C33" w:rsidP="00A24C33">
      <w:r w:rsidRPr="00A9721C">
        <w:t>Le visite sono state effettuate da Bert Driessen e Jos Van Thielen del gruppo di ricerca Animali e Benessere, che possono contare su numerosi anni di esperienza nel campo del benessere e del comportamento degli animali e, più in particolare, nel monitoraggio degli animali durante il trasporto e la permanenza nei macelli.</w:t>
      </w:r>
    </w:p>
    <w:p w14:paraId="05FE66F5" w14:textId="56741850" w:rsidR="00243596" w:rsidRPr="00A9721C" w:rsidRDefault="00243596" w:rsidP="00243596">
      <w:pPr>
        <w:rPr>
          <w:spacing w:val="2"/>
          <w:lang w:val="nl-NL"/>
        </w:rPr>
      </w:pPr>
    </w:p>
    <w:p w14:paraId="260B4FA5" w14:textId="77777777" w:rsidR="00141D65" w:rsidRPr="00A9721C" w:rsidRDefault="00141D65">
      <w:pPr>
        <w:spacing w:before="0"/>
        <w:rPr>
          <w:rFonts w:asciiTheme="majorHAnsi" w:hAnsiTheme="majorHAnsi" w:cstheme="majorHAnsi"/>
          <w:b/>
          <w:spacing w:val="-2"/>
          <w:sz w:val="28"/>
        </w:rPr>
      </w:pPr>
      <w:r w:rsidRPr="00A9721C">
        <w:rPr>
          <w:spacing w:val="-2"/>
        </w:rPr>
        <w:br w:type="page"/>
      </w:r>
    </w:p>
    <w:p w14:paraId="69CCDA01" w14:textId="77777777" w:rsidR="00FB46F9" w:rsidRPr="00A9721C" w:rsidRDefault="00FB46F9" w:rsidP="006D2AF3">
      <w:pPr>
        <w:pStyle w:val="Heading1"/>
        <w:numPr>
          <w:ilvl w:val="0"/>
          <w:numId w:val="0"/>
        </w:numPr>
        <w:ind w:left="432" w:hanging="432"/>
      </w:pPr>
      <w:bookmarkStart w:id="1" w:name="_Toc443885610"/>
      <w:bookmarkStart w:id="2" w:name="_Toc476851927"/>
      <w:bookmarkStart w:id="3" w:name="_Toc30504355"/>
      <w:r w:rsidRPr="00A9721C">
        <w:lastRenderedPageBreak/>
        <w:t>Programma</w:t>
      </w:r>
      <w:bookmarkEnd w:id="1"/>
      <w:bookmarkEnd w:id="2"/>
      <w:bookmarkEnd w:id="3"/>
    </w:p>
    <w:p w14:paraId="0185E85B" w14:textId="733A2B22" w:rsidR="0077178B" w:rsidRPr="00A9721C" w:rsidRDefault="00FB46F9" w:rsidP="0077178B">
      <w:pPr>
        <w:rPr>
          <w:rStyle w:val="Strong"/>
          <w:b w:val="0"/>
        </w:rPr>
      </w:pPr>
      <w:r w:rsidRPr="00A9721C">
        <w:rPr>
          <w:rStyle w:val="Strong"/>
          <w:b w:val="0"/>
        </w:rPr>
        <w:t>Il viaggio è iniziato in Argentina con una visita al macello Lamar e un incontro con i rappresentanti dei macelli Lamar-Land L-Solemar-Sarel. Gli esperti hanno quindi raggiunto l’Uruguay, dove hanno potuto visitare i macelli Sarel e Clay, che insieme si occupano del 90% di tutte le macellazioni di cavalli effettuate in Uruguay. Successivamente, sono stati visitati due punti/luoghi di raccolta per cavalli in Uruguay. Sono seguiti un altro macello (Land) e un punto di raccolta ubicati in Argentina.</w:t>
      </w:r>
    </w:p>
    <w:p w14:paraId="092FA1D6" w14:textId="77777777" w:rsidR="0077178B" w:rsidRPr="00A9721C" w:rsidRDefault="0077178B" w:rsidP="0077178B">
      <w:pPr>
        <w:rPr>
          <w:rStyle w:val="Strong"/>
        </w:rPr>
      </w:pPr>
      <w:r w:rsidRPr="00A9721C">
        <w:rPr>
          <w:rStyle w:val="Strong"/>
        </w:rPr>
        <w:t>Sabato 2 novembre 2019</w:t>
      </w:r>
    </w:p>
    <w:p w14:paraId="036039C2" w14:textId="77777777" w:rsidR="0077178B" w:rsidRPr="00A9721C" w:rsidRDefault="0077178B" w:rsidP="0077178B">
      <w:r w:rsidRPr="00A9721C">
        <w:t>Visita/valutazione del macello Lamar (Argentina)</w:t>
      </w:r>
    </w:p>
    <w:p w14:paraId="1D946A22" w14:textId="309FDC27" w:rsidR="0077178B" w:rsidRPr="00A9721C" w:rsidRDefault="0077178B" w:rsidP="0077178B">
      <w:r w:rsidRPr="00A9721C">
        <w:t>Incontro con i rappresentanti del macello Solemar</w:t>
      </w:r>
    </w:p>
    <w:p w14:paraId="61B86158" w14:textId="77777777" w:rsidR="0077178B" w:rsidRPr="00A9721C" w:rsidRDefault="0077178B" w:rsidP="0077178B">
      <w:pPr>
        <w:rPr>
          <w:rStyle w:val="Emphasis"/>
        </w:rPr>
      </w:pPr>
      <w:r w:rsidRPr="00A9721C">
        <w:t>Incontro con i rappresentati dei macelli Lamar, Land L, Solemar e Sarel</w:t>
      </w:r>
    </w:p>
    <w:p w14:paraId="797B5DFF" w14:textId="77777777" w:rsidR="0077178B" w:rsidRPr="00A9721C" w:rsidRDefault="0077178B" w:rsidP="0077178B">
      <w:pPr>
        <w:rPr>
          <w:rStyle w:val="Strong"/>
        </w:rPr>
      </w:pPr>
      <w:r w:rsidRPr="00A9721C">
        <w:rPr>
          <w:rStyle w:val="Strong"/>
        </w:rPr>
        <w:t>Lunedì 4 novembre 2019</w:t>
      </w:r>
    </w:p>
    <w:p w14:paraId="0CD1ECE3" w14:textId="4ABF1F88" w:rsidR="0077178B" w:rsidRPr="00A9721C" w:rsidRDefault="0077178B" w:rsidP="0077178B">
      <w:r w:rsidRPr="00A9721C">
        <w:t>Visita/valutazione del macello Sarel (dipartimento di Canelones Zabala, Uruguay)</w:t>
      </w:r>
    </w:p>
    <w:p w14:paraId="6C796DA5" w14:textId="2334D931" w:rsidR="0077178B" w:rsidRPr="00A9721C" w:rsidRDefault="0077178B" w:rsidP="0077178B">
      <w:r w:rsidRPr="00A9721C">
        <w:t>Visita/valutazione del punto di raccolta dei cavalli presente sul sito del macello Sarel (Uruguay)</w:t>
      </w:r>
    </w:p>
    <w:p w14:paraId="09704117" w14:textId="77777777" w:rsidR="0077178B" w:rsidRPr="00A9721C" w:rsidRDefault="0077178B" w:rsidP="0077178B">
      <w:pPr>
        <w:rPr>
          <w:rStyle w:val="Strong"/>
        </w:rPr>
      </w:pPr>
      <w:r w:rsidRPr="00A9721C">
        <w:rPr>
          <w:rStyle w:val="Strong"/>
        </w:rPr>
        <w:t>Martedì 5 novembre 2019</w:t>
      </w:r>
    </w:p>
    <w:p w14:paraId="327DC36F" w14:textId="77777777" w:rsidR="0077178B" w:rsidRPr="00A9721C" w:rsidRDefault="0077178B" w:rsidP="0077178B">
      <w:r w:rsidRPr="00A9721C">
        <w:t>Visita/valutazione macello Clay (Uruguay)</w:t>
      </w:r>
    </w:p>
    <w:p w14:paraId="1DBF3605" w14:textId="3C9949C3" w:rsidR="0077178B" w:rsidRPr="00A9721C" w:rsidRDefault="0077178B" w:rsidP="0077178B">
      <w:r w:rsidRPr="00A9721C">
        <w:t>Visita/valutazione del punto di raccolta dei cavalli presente sul sito del macello Clay (Uruguay)</w:t>
      </w:r>
    </w:p>
    <w:p w14:paraId="4B88163D" w14:textId="77777777" w:rsidR="0077178B" w:rsidRPr="00A9721C" w:rsidRDefault="0077178B" w:rsidP="0077178B">
      <w:pPr>
        <w:rPr>
          <w:rStyle w:val="Strong"/>
        </w:rPr>
      </w:pPr>
      <w:r w:rsidRPr="00A9721C">
        <w:rPr>
          <w:rStyle w:val="Strong"/>
        </w:rPr>
        <w:t>Mercoledì 6 novembre 2019</w:t>
      </w:r>
    </w:p>
    <w:p w14:paraId="3EC9F362" w14:textId="57B7E6FC" w:rsidR="0077178B" w:rsidRPr="00A9721C" w:rsidRDefault="0077178B" w:rsidP="0077178B">
      <w:r w:rsidRPr="00A9721C">
        <w:t>Incontro con i rappresentanti del macello Infriba (Argentina)</w:t>
      </w:r>
    </w:p>
    <w:p w14:paraId="648ACC8B" w14:textId="77777777" w:rsidR="0077178B" w:rsidRPr="00A9721C" w:rsidRDefault="0077178B" w:rsidP="0077178B">
      <w:pPr>
        <w:rPr>
          <w:rStyle w:val="Strong"/>
        </w:rPr>
      </w:pPr>
      <w:r w:rsidRPr="00A9721C">
        <w:rPr>
          <w:rStyle w:val="Strong"/>
        </w:rPr>
        <w:t>Giovedì 7 novembre 2019</w:t>
      </w:r>
    </w:p>
    <w:p w14:paraId="3BD5D773" w14:textId="77777777" w:rsidR="0077178B" w:rsidRPr="00A9721C" w:rsidRDefault="0077178B" w:rsidP="0077178B">
      <w:r w:rsidRPr="00A9721C">
        <w:t>Visita/valutazione del macello Land L (Argentina)</w:t>
      </w:r>
    </w:p>
    <w:p w14:paraId="15B72049" w14:textId="77777777" w:rsidR="0077178B" w:rsidRPr="00A9721C" w:rsidRDefault="0077178B" w:rsidP="0077178B">
      <w:r w:rsidRPr="00A9721C">
        <w:t>Visita/valutazione del punto di raccolta dei cavalli presente sul sito del macello Land L (Argentina)</w:t>
      </w:r>
    </w:p>
    <w:p w14:paraId="2D5E4B44" w14:textId="77777777" w:rsidR="0077178B" w:rsidRPr="00A9721C" w:rsidRDefault="0077178B" w:rsidP="0077178B">
      <w:pPr>
        <w:rPr>
          <w:rStyle w:val="Strong"/>
        </w:rPr>
      </w:pPr>
      <w:r w:rsidRPr="00A9721C">
        <w:rPr>
          <w:rStyle w:val="Strong"/>
        </w:rPr>
        <w:t>Venerdì 8 novembre 2019</w:t>
      </w:r>
    </w:p>
    <w:p w14:paraId="3F0B62D7" w14:textId="5BC13D85" w:rsidR="00E92537" w:rsidRPr="00A9721C" w:rsidRDefault="0077178B" w:rsidP="0077178B">
      <w:r w:rsidRPr="00A9721C">
        <w:t>Incontro con Senasa (Argentina)</w:t>
      </w:r>
    </w:p>
    <w:p w14:paraId="2318A53B" w14:textId="77777777" w:rsidR="00FB2C6C" w:rsidRPr="00A9721C" w:rsidRDefault="00FB2C6C" w:rsidP="00FB46F9">
      <w:pPr>
        <w:spacing w:before="0"/>
        <w:rPr>
          <w:spacing w:val="2"/>
        </w:rPr>
      </w:pPr>
    </w:p>
    <w:p w14:paraId="0374FF9C" w14:textId="77777777" w:rsidR="00FB2C6C" w:rsidRPr="00A9721C" w:rsidRDefault="00FB2C6C">
      <w:pPr>
        <w:spacing w:before="0"/>
        <w:rPr>
          <w:spacing w:val="-2"/>
        </w:rPr>
      </w:pPr>
      <w:r w:rsidRPr="00A9721C">
        <w:rPr>
          <w:spacing w:val="-2"/>
        </w:rPr>
        <w:br w:type="page"/>
      </w:r>
    </w:p>
    <w:p w14:paraId="3A7EAADC" w14:textId="022BB466" w:rsidR="00FB2C6C" w:rsidRPr="00A9721C" w:rsidRDefault="009C3F4A" w:rsidP="006D2AF3">
      <w:pPr>
        <w:pStyle w:val="Heading1"/>
        <w:numPr>
          <w:ilvl w:val="0"/>
          <w:numId w:val="0"/>
        </w:numPr>
        <w:ind w:left="432" w:hanging="432"/>
      </w:pPr>
      <w:bookmarkStart w:id="4" w:name="_Toc30504356"/>
      <w:r w:rsidRPr="00A9721C">
        <w:lastRenderedPageBreak/>
        <w:t>Sintesi e decisione</w:t>
      </w:r>
      <w:bookmarkEnd w:id="4"/>
    </w:p>
    <w:p w14:paraId="28AB751B" w14:textId="349F0C4D" w:rsidR="009C3F4A" w:rsidRPr="00A9721C" w:rsidRDefault="009C3F4A" w:rsidP="00E93095">
      <w:pPr>
        <w:jc w:val="both"/>
        <w:rPr>
          <w:rStyle w:val="Strong"/>
          <w:b w:val="0"/>
        </w:rPr>
      </w:pPr>
      <w:r w:rsidRPr="00A9721C">
        <w:rPr>
          <w:rStyle w:val="Strong"/>
          <w:b w:val="0"/>
        </w:rPr>
        <w:t>Durante i primi 10 giorni di novembre 2019, due esponenti del gruppo di ricerca Animali e Benessere hanno visitato due macelli situati in Uruguay, ovvero il macello di Sarel e quello di Clay (presso i quali si effettua il 90% delle macellazioni di cavalli effettuate in questo paese). Gli stessi due ricercatori hanno effettuato una visita anche presso due macelli argentini (Land L e Lamar). Entrambi i ricercatori sono esperti nel campo del benessere degli animali negli allevamenti, durante il trasporto e all’interno del macello. In ogni azienda visitata, i dirigenti e i dipendenti hanno fornito la massima collaborazione e l’accesso a tutti i locali. Su richiesta del team di ricerca è stato consentito l’ingresso in ogni area aziendale, al fine di avere una dimostrazione della gestione dei cavalli, lo stordimento e il dissanguamento e offrire una visione completa delle competenze del personale e delle infrastrutture disponibili.</w:t>
      </w:r>
    </w:p>
    <w:p w14:paraId="54B85B77" w14:textId="6D08AAA7" w:rsidR="009C3F4A" w:rsidRPr="00A9721C" w:rsidRDefault="009C3F4A" w:rsidP="009C3F4A">
      <w:pPr>
        <w:jc w:val="both"/>
        <w:rPr>
          <w:rStyle w:val="Strong"/>
          <w:b w:val="0"/>
        </w:rPr>
      </w:pPr>
      <w:r w:rsidRPr="00A9721C">
        <w:rPr>
          <w:rStyle w:val="Strong"/>
          <w:b w:val="0"/>
        </w:rPr>
        <w:t>È stata effettuata una valutazione sistematica (sulla base di 5 gradi di libertà) delle infrastrutture disponibili in funzione del benessere degli animali. Le strutture per lo scarico degli animali, la loro conduzione in aree di attesa temporanea, le strutture per la conduzione nella zona di stordimento e quelle presenti in questa zona sono state sistematicamente ispezionate. L'infrastruttura esistente è stata sottoposta a un controllo visivo in modo da rispondere a una serie di domande. Sono disponibili tutte le infrastrutture necessarie per un trattamento rispettoso degli animali? Il personale addetto è stato osservato per diverse ore allo scopo di valutarne la competenza e l’esperienza nella gestione dei cavalli (in condizioni innaturali per questi animali) e per formulare risposte alle seguenti domande. Il personale presente si è dimostrato sufficientemente qualificato per gestire i cavalli in maniera agevole e rispettosa? Il personale è in grado di valutare e gestire correttamente le situazioni problematiche ed è sufficientemente attento ed esperto in tal senso? Durante le visite in loco sono stati sistematicamente rilevati in vari punti delle aziende vari parametri oggettivamente misurabili e rilevanti per il benessere degli animali, quali ad esempio luminosità, temperatura, velocità dell'aria, rumore, fasci luminosi fastidiosi e punti d'ombra.</w:t>
      </w:r>
    </w:p>
    <w:p w14:paraId="12E078B1" w14:textId="1724B487" w:rsidR="00280F90" w:rsidRPr="00A9721C" w:rsidRDefault="00280F90" w:rsidP="00280F90">
      <w:pPr>
        <w:jc w:val="both"/>
      </w:pPr>
      <w:r w:rsidRPr="00A9721C">
        <w:rPr>
          <w:rStyle w:val="Strong"/>
          <w:b w:val="0"/>
        </w:rPr>
        <w:t xml:space="preserve">Durante la prima serata, ha avuto luogo un incontro </w:t>
      </w:r>
      <w:r w:rsidRPr="00A9721C">
        <w:t>tra i controllori/ricercatori appartenenti al gruppo Animali e Benessere e le aziende partecipanti del Sud America. Era presente una delegazione di Solemar, Lamar, Pico/Land L e Sarel. In questa sede, i due controllori hanno esposto al gruppo i risultati dei rilievi svolti negli anni precedenti.</w:t>
      </w:r>
    </w:p>
    <w:p w14:paraId="4882C9D5" w14:textId="3EBA01D0" w:rsidR="00280F90" w:rsidRPr="00A9721C" w:rsidRDefault="00280F90" w:rsidP="00280F90">
      <w:pPr>
        <w:jc w:val="both"/>
      </w:pPr>
      <w:r w:rsidRPr="00A9721C">
        <w:t>Sono state rilevate alcune criticità che meritano una particolare attenzione.</w:t>
      </w:r>
    </w:p>
    <w:p w14:paraId="5C85DEAC" w14:textId="44BC9F9A" w:rsidR="00280F90" w:rsidRPr="00A9721C" w:rsidRDefault="00280F90" w:rsidP="00280F90">
      <w:pPr>
        <w:jc w:val="both"/>
      </w:pPr>
      <w:r w:rsidRPr="00A9721C">
        <w:t>Nel corso delle ispezioni condotte negli anni scorsi, i ricercatori/controllori hanno constatato l’introduzione di diverse modifiche e migliorie, sia per quanto riguarda l’infrastruttura sia nell’ambito della gestione degli animali (e dell’interazione uomo-animale).</w:t>
      </w:r>
    </w:p>
    <w:p w14:paraId="44257501" w14:textId="77777777" w:rsidR="00BC2062" w:rsidRPr="00A9721C" w:rsidRDefault="00BC2062" w:rsidP="00BC2062">
      <w:pPr>
        <w:jc w:val="both"/>
      </w:pPr>
      <w:r w:rsidRPr="00A9721C">
        <w:t>Nello specifico, vogliamo concentrare l’attenzione su 4 punti: (1) l’idoneità al trasporto, (2) le caratteristiche del trailer, (3) l’offerta di un trattamento adeguato e rispettoso del benessere degli animali, (4) l’ambiente.</w:t>
      </w:r>
    </w:p>
    <w:p w14:paraId="6C067489" w14:textId="77777777" w:rsidR="00BC2062" w:rsidRPr="00A9721C" w:rsidRDefault="00BC2062" w:rsidP="00BC2062">
      <w:pPr>
        <w:jc w:val="both"/>
      </w:pPr>
      <w:r w:rsidRPr="00A9721C">
        <w:t>(1) Idoneità al trasporto</w:t>
      </w:r>
    </w:p>
    <w:p w14:paraId="4EB1AF6B" w14:textId="3C08F497" w:rsidR="00BC2062" w:rsidRPr="00A9721C" w:rsidRDefault="00BC2062" w:rsidP="00BC2062">
      <w:pPr>
        <w:jc w:val="both"/>
      </w:pPr>
      <w:r w:rsidRPr="00A9721C">
        <w:t>Durante le nostre visite abbiamo notato, nell’area di attesa del macello, alcuni animali che non risultavano idonei al trasporto, poiché erano ad esempio zoppi o feriti..</w:t>
      </w:r>
      <w:r w:rsidR="00A9721C" w:rsidRPr="00A9721C">
        <w:t>.</w:t>
      </w:r>
      <w:r w:rsidR="00A9721C">
        <w:t xml:space="preserve"> </w:t>
      </w:r>
      <w:r w:rsidR="00A9721C" w:rsidRPr="00A9721C">
        <w:t>G</w:t>
      </w:r>
      <w:r w:rsidRPr="00A9721C">
        <w:t>li animali non adatti al trasporto non devono essere fatti salire sui mezzi. In Europa esiste un documento intitolato “Linee guida pratiche per valutare l’idoneità al trasporto degli equidi (cavalli, pony, asini e i loro ibridi)”, che può essere utilizzato come riferimento per determinare se un cavallo sia o meno adatto al trasporto.</w:t>
      </w:r>
    </w:p>
    <w:p w14:paraId="11A37B42" w14:textId="77777777" w:rsidR="00BC2062" w:rsidRPr="00A9721C" w:rsidRDefault="00BC2062" w:rsidP="00BC2062">
      <w:pPr>
        <w:jc w:val="both"/>
      </w:pPr>
      <w:r w:rsidRPr="00A9721C">
        <w:lastRenderedPageBreak/>
        <w:t>Un altro punto importante su cui concentrare l’attenzione è costituito dalla presenza di puledri nelle aree d’attesa e dalle recinzioni nel sito del macello.</w:t>
      </w:r>
    </w:p>
    <w:p w14:paraId="47BC4F38" w14:textId="4124667A" w:rsidR="00BC2062" w:rsidRPr="00A9721C" w:rsidRDefault="00BC2062" w:rsidP="00BC2062">
      <w:pPr>
        <w:jc w:val="both"/>
      </w:pPr>
      <w:r w:rsidRPr="00A9721C">
        <w:t>Alcuni suggerimenti relativi alla problematica dell’idoneità al trasporto dei cavalli. Consigliamo di controllare sistematicamente tutti gli esemplari in fase di scarico dal trailer. Qualora durante la fase di scarico nel macello si noti un cavallo non adatto al trasporto, sarà necessario prelevare l’esemplare interessato dal gruppo e macellarlo immediatamente (se necessario, procedere allo stordimento sull’autocarro o sulla banchina di scarico). Occorrerà inoltre registrare i risultati relativi a tutti i futuri trailer contenenti cavalli. È altresì consigliabile riferire tali risultati anche ai trasportatori e ai fornitori.</w:t>
      </w:r>
    </w:p>
    <w:p w14:paraId="1E37F2AF" w14:textId="77777777" w:rsidR="00BC2062" w:rsidRPr="00A9721C" w:rsidRDefault="00BC2062" w:rsidP="00BC2062">
      <w:pPr>
        <w:jc w:val="both"/>
      </w:pPr>
      <w:r w:rsidRPr="00A9721C">
        <w:t>(2) Caratteristiche degli autocarri</w:t>
      </w:r>
    </w:p>
    <w:p w14:paraId="6365E728" w14:textId="1654870D" w:rsidR="00BC2062" w:rsidRPr="00A9721C" w:rsidRDefault="00BC2062" w:rsidP="00BC2062">
      <w:pPr>
        <w:jc w:val="both"/>
      </w:pPr>
      <w:r w:rsidRPr="00A9721C">
        <w:t>È necessario prestare attenzione al pianale del camion, all’altezza del trailer, e in particolare a quella dello sportello, nonché alla concentrazione degli animali caricati sul rimorchio. Va inoltre considerato il trattamento degli animali durante le procedure di scarico e conduzione.</w:t>
      </w:r>
    </w:p>
    <w:p w14:paraId="5761E397" w14:textId="77777777" w:rsidR="00BC2062" w:rsidRPr="00A9721C" w:rsidRDefault="00BC2062" w:rsidP="00BC2062">
      <w:pPr>
        <w:jc w:val="both"/>
      </w:pPr>
      <w:r w:rsidRPr="00A9721C">
        <w:t>(3) Gestione dei cavalli</w:t>
      </w:r>
    </w:p>
    <w:p w14:paraId="6164ED92" w14:textId="77777777" w:rsidR="00BC2062" w:rsidRPr="00A9721C" w:rsidRDefault="00BC2062" w:rsidP="00BC2062">
      <w:pPr>
        <w:jc w:val="both"/>
      </w:pPr>
      <w:r w:rsidRPr="00A9721C">
        <w:t>Il personale preposto deve essere in grado di comprendere i segnali inviati dai cavalli nelle fasi di scarico e conduzione, nonché di agire di conseguenza. Anche gli eventuali ausili devono essere utilizzati correttamente. È fondamentale che il personale preposto sappia valutare gli effetti che le sue azioni producono sugli animali, non soltanto sul cavallo al quale ci si rivolge, ma anche sui quelli che, trovandosi nelle vicinanze, possono recepire il segnale inviato dal personale addetto e, potenzialmente, innervosirsi.</w:t>
      </w:r>
    </w:p>
    <w:p w14:paraId="77FAF272" w14:textId="1A6A00F3" w:rsidR="00BC2062" w:rsidRPr="00A9721C" w:rsidRDefault="00BC2062" w:rsidP="00BC2062">
      <w:pPr>
        <w:jc w:val="both"/>
      </w:pPr>
      <w:r w:rsidRPr="00A9721C">
        <w:t>È inoltre importante che, ove possibile, i lavori di adattamento e manutenzione dell’infrastruttura non vengano svolti in presenza degli animali.</w:t>
      </w:r>
    </w:p>
    <w:p w14:paraId="7133FBA4" w14:textId="456DA21D" w:rsidR="00BC2062" w:rsidRPr="00A9721C" w:rsidRDefault="00BC2062" w:rsidP="00BC2062">
      <w:pPr>
        <w:jc w:val="both"/>
      </w:pPr>
      <w:r w:rsidRPr="00A9721C">
        <w:t>I cavalli devono essere lavati prima della macellazione. Il modo in cui viene eseguita questa procedura può avere un grande impatto sul livello di stress dei cavalli coinvolti. Non utilizzare una pressione dell’acqua standard per bagnare i cavalli. Consigliamo di installare una doccia che si azioni automaticamente con una pressione inferiore e sia in grado di produrre una nebulizzazione molto leggera.</w:t>
      </w:r>
    </w:p>
    <w:p w14:paraId="7249C912" w14:textId="19F0FFB7" w:rsidR="00BC2062" w:rsidRPr="00A9721C" w:rsidRDefault="00BC2062" w:rsidP="00BC2062">
      <w:pPr>
        <w:jc w:val="both"/>
      </w:pPr>
      <w:r w:rsidRPr="00A9721C">
        <w:t>È essenziale che il personale preposto gestisca sempre i cavalli in maniera rilassata, evitando di utilizzare dispositivi elettrici di stordimento come ausilio e di colpire i cavalli con bastoni o con le mani.</w:t>
      </w:r>
    </w:p>
    <w:p w14:paraId="13B3B98B" w14:textId="77777777" w:rsidR="00BC2062" w:rsidRPr="00A9721C" w:rsidRDefault="00BC2062" w:rsidP="00BC2062">
      <w:pPr>
        <w:jc w:val="both"/>
      </w:pPr>
      <w:r w:rsidRPr="00A9721C">
        <w:t>(4) L’ambiente</w:t>
      </w:r>
    </w:p>
    <w:p w14:paraId="7F931C3F" w14:textId="728DC2D4" w:rsidR="00280F90" w:rsidRPr="00A9721C" w:rsidRDefault="00BC2062" w:rsidP="009C3F4A">
      <w:pPr>
        <w:jc w:val="both"/>
        <w:rPr>
          <w:rStyle w:val="Strong"/>
          <w:b w:val="0"/>
          <w:bCs w:val="0"/>
        </w:rPr>
      </w:pPr>
      <w:r w:rsidRPr="00A9721C">
        <w:t>La presenza di ripari da eventuali condizioni atmosferiche sfavorevoli, utilizzabili anche come zone d’ombra (ad esempio alberi da sistemare nel punto di raccolta), risulta estremamente importante. Meritano attenzione soprattutto l’assenza di fango e l’esistenza di un grado di permeabilità del suolo tale da far defluire rapidamente l’acqua in eccesso. Occorre inoltre prendere in considerazione la disponibilità di acqua potabile ed eventualmente di cibo.</w:t>
      </w:r>
    </w:p>
    <w:p w14:paraId="002F4A8E" w14:textId="795E3CB9" w:rsidR="00B6728A" w:rsidRPr="00A9721C" w:rsidRDefault="00BC2062" w:rsidP="009C3F4A">
      <w:pPr>
        <w:jc w:val="both"/>
        <w:rPr>
          <w:rStyle w:val="Strong"/>
          <w:b w:val="0"/>
        </w:rPr>
      </w:pPr>
      <w:r w:rsidRPr="00A9721C">
        <w:rPr>
          <w:rStyle w:val="Strong"/>
          <w:b w:val="0"/>
        </w:rPr>
        <w:t>I responsabili dei macelli (Solemar e Infriba) esaminati nel 2018, ma non visitati durante questi 10 giorni, si sono presentati all’incontro di Buenos Aires per offrire delucidazioni in merito alle modifiche (sia quelle infrastrutturali che quelle relative alla gestione dei cavalli) già apportate o la cui introduzione avverrà in tempi brevi.</w:t>
      </w:r>
    </w:p>
    <w:p w14:paraId="6CC4855C" w14:textId="5BABF07D" w:rsidR="00BA56A6" w:rsidRPr="00A9721C" w:rsidRDefault="009E03C0" w:rsidP="009C3F4A">
      <w:pPr>
        <w:jc w:val="both"/>
        <w:rPr>
          <w:rStyle w:val="Strong"/>
          <w:b w:val="0"/>
        </w:rPr>
      </w:pPr>
      <w:r w:rsidRPr="00A9721C">
        <w:rPr>
          <w:rStyle w:val="Strong"/>
          <w:b w:val="0"/>
        </w:rPr>
        <w:t xml:space="preserve">Il team di ricerca ha riscontrato che tutte le aziende precedentemente visitate (Lamar, Sarel, Clay e Land L) hanno adottato molte delle raccomandazioni fornite loro in occasione delle visite precedenti e hanno messo in pratica le migliorie suggerite. Tra le problematiche, l’anno scorso è stato segnalato come le precipitazioni intense possano produrre un suolo fangoso nelle aree d’attesa sprovviste di </w:t>
      </w:r>
      <w:r w:rsidRPr="00A9721C">
        <w:rPr>
          <w:rStyle w:val="Strong"/>
          <w:b w:val="0"/>
        </w:rPr>
        <w:lastRenderedPageBreak/>
        <w:t>copertura. In vari macelli vi è ora un’ampia disponibilità di aree d’attesa coperte (</w:t>
      </w:r>
      <w:r w:rsidR="00E218F2" w:rsidRPr="00A9721C">
        <w:rPr>
          <w:rStyle w:val="Strong"/>
          <w:b w:val="0"/>
          <w:highlight w:val="yellow"/>
        </w:rPr>
        <w:fldChar w:fldCharType="begin"/>
      </w:r>
      <w:r w:rsidR="00E218F2" w:rsidRPr="00A9721C">
        <w:rPr>
          <w:rStyle w:val="Strong"/>
          <w:b w:val="0"/>
        </w:rPr>
        <w:instrText xml:space="preserve"> REF _Ref29299051 \h </w:instrText>
      </w:r>
      <w:r w:rsidR="00E218F2" w:rsidRPr="00A9721C">
        <w:rPr>
          <w:rStyle w:val="Strong"/>
          <w:b w:val="0"/>
          <w:highlight w:val="yellow"/>
        </w:rPr>
      </w:r>
      <w:r w:rsidR="00A9721C" w:rsidRPr="00A9721C">
        <w:rPr>
          <w:rStyle w:val="Strong"/>
          <w:b w:val="0"/>
          <w:highlight w:val="yellow"/>
        </w:rPr>
        <w:instrText xml:space="preserve"> \* MERGEFORMAT </w:instrText>
      </w:r>
      <w:r w:rsidR="00E218F2" w:rsidRPr="00A9721C">
        <w:rPr>
          <w:rStyle w:val="Strong"/>
          <w:b w:val="0"/>
          <w:highlight w:val="yellow"/>
        </w:rPr>
        <w:fldChar w:fldCharType="separate"/>
      </w:r>
      <w:r w:rsidR="00A9721C" w:rsidRPr="00A9721C">
        <w:rPr>
          <w:iCs/>
        </w:rPr>
        <w:t xml:space="preserve">Figura </w:t>
      </w:r>
      <w:r w:rsidR="00A9721C" w:rsidRPr="00A9721C">
        <w:rPr>
          <w:iCs/>
          <w:noProof/>
        </w:rPr>
        <w:t>1</w:t>
      </w:r>
      <w:r w:rsidR="00E218F2" w:rsidRPr="00A9721C">
        <w:rPr>
          <w:rStyle w:val="Strong"/>
          <w:b w:val="0"/>
          <w:highlight w:val="yellow"/>
        </w:rPr>
        <w:fldChar w:fldCharType="end"/>
      </w:r>
      <w:r w:rsidRPr="00A9721C">
        <w:rPr>
          <w:rStyle w:val="Strong"/>
          <w:b w:val="0"/>
        </w:rPr>
        <w:t xml:space="preserve">, </w:t>
      </w:r>
      <w:r w:rsidR="00E218F2" w:rsidRPr="00A9721C">
        <w:rPr>
          <w:rStyle w:val="Strong"/>
          <w:b w:val="0"/>
          <w:highlight w:val="yellow"/>
        </w:rPr>
        <w:fldChar w:fldCharType="begin"/>
      </w:r>
      <w:r w:rsidR="00E218F2" w:rsidRPr="00A9721C">
        <w:rPr>
          <w:rStyle w:val="Strong"/>
          <w:b w:val="0"/>
        </w:rPr>
        <w:instrText xml:space="preserve"> REF _Ref29299127 \h </w:instrText>
      </w:r>
      <w:r w:rsidR="00E218F2" w:rsidRPr="00A9721C">
        <w:rPr>
          <w:rStyle w:val="Strong"/>
          <w:b w:val="0"/>
          <w:highlight w:val="yellow"/>
        </w:rPr>
      </w:r>
      <w:r w:rsidR="00A9721C" w:rsidRPr="00A9721C">
        <w:rPr>
          <w:rStyle w:val="Strong"/>
          <w:b w:val="0"/>
          <w:highlight w:val="yellow"/>
        </w:rPr>
        <w:instrText xml:space="preserve"> \* MERGEFORMAT </w:instrText>
      </w:r>
      <w:r w:rsidR="00E218F2" w:rsidRPr="00A9721C">
        <w:rPr>
          <w:rStyle w:val="Strong"/>
          <w:b w:val="0"/>
          <w:highlight w:val="yellow"/>
        </w:rPr>
        <w:fldChar w:fldCharType="separate"/>
      </w:r>
      <w:r w:rsidR="00A9721C" w:rsidRPr="00A9721C">
        <w:t xml:space="preserve">Figura </w:t>
      </w:r>
      <w:r w:rsidR="00A9721C" w:rsidRPr="00A9721C">
        <w:rPr>
          <w:noProof/>
        </w:rPr>
        <w:t>2</w:t>
      </w:r>
      <w:r w:rsidR="00E218F2" w:rsidRPr="00A9721C">
        <w:rPr>
          <w:rStyle w:val="Strong"/>
          <w:b w:val="0"/>
          <w:highlight w:val="yellow"/>
        </w:rPr>
        <w:fldChar w:fldCharType="end"/>
      </w:r>
      <w:r w:rsidRPr="00A9721C">
        <w:rPr>
          <w:rStyle w:val="Strong"/>
          <w:b w:val="0"/>
        </w:rPr>
        <w:t xml:space="preserve">, </w:t>
      </w:r>
      <w:r w:rsidR="002A25F1" w:rsidRPr="00A9721C">
        <w:rPr>
          <w:rStyle w:val="Strong"/>
          <w:b w:val="0"/>
          <w:highlight w:val="yellow"/>
        </w:rPr>
        <w:fldChar w:fldCharType="begin"/>
      </w:r>
      <w:r w:rsidR="002A25F1" w:rsidRPr="00A9721C">
        <w:rPr>
          <w:rStyle w:val="Strong"/>
          <w:b w:val="0"/>
        </w:rPr>
        <w:instrText xml:space="preserve"> REF _Ref29299248 \h </w:instrText>
      </w:r>
      <w:r w:rsidR="002A25F1" w:rsidRPr="00A9721C">
        <w:rPr>
          <w:rStyle w:val="Strong"/>
          <w:b w:val="0"/>
          <w:highlight w:val="yellow"/>
        </w:rPr>
      </w:r>
      <w:r w:rsidR="002A25F1" w:rsidRPr="00A9721C">
        <w:rPr>
          <w:rStyle w:val="Strong"/>
          <w:b w:val="0"/>
          <w:highlight w:val="yellow"/>
        </w:rPr>
        <w:fldChar w:fldCharType="separate"/>
      </w:r>
      <w:r w:rsidR="00A9721C" w:rsidRPr="00A9721C">
        <w:t xml:space="preserve">Figura </w:t>
      </w:r>
      <w:r w:rsidR="00A9721C">
        <w:rPr>
          <w:noProof/>
        </w:rPr>
        <w:t>3</w:t>
      </w:r>
      <w:r w:rsidR="002A25F1" w:rsidRPr="00A9721C">
        <w:rPr>
          <w:rStyle w:val="Strong"/>
          <w:b w:val="0"/>
          <w:highlight w:val="yellow"/>
        </w:rPr>
        <w:fldChar w:fldCharType="end"/>
      </w:r>
      <w:r w:rsidRPr="00A9721C">
        <w:rPr>
          <w:rStyle w:val="Strong"/>
          <w:b w:val="0"/>
        </w:rPr>
        <w:t xml:space="preserve"> e </w:t>
      </w:r>
      <w:r w:rsidR="002A25F1" w:rsidRPr="00A9721C">
        <w:rPr>
          <w:rStyle w:val="Strong"/>
          <w:b w:val="0"/>
          <w:highlight w:val="yellow"/>
        </w:rPr>
        <w:fldChar w:fldCharType="begin"/>
      </w:r>
      <w:r w:rsidR="002A25F1" w:rsidRPr="00A9721C">
        <w:rPr>
          <w:rStyle w:val="Strong"/>
          <w:b w:val="0"/>
        </w:rPr>
        <w:instrText xml:space="preserve"> REF _Ref29299334 \h </w:instrText>
      </w:r>
      <w:r w:rsidR="002A25F1" w:rsidRPr="00A9721C">
        <w:rPr>
          <w:rStyle w:val="Strong"/>
          <w:b w:val="0"/>
          <w:highlight w:val="yellow"/>
        </w:rPr>
      </w:r>
      <w:r w:rsidR="002A25F1" w:rsidRPr="00A9721C">
        <w:rPr>
          <w:rStyle w:val="Strong"/>
          <w:b w:val="0"/>
          <w:highlight w:val="yellow"/>
        </w:rPr>
        <w:fldChar w:fldCharType="separate"/>
      </w:r>
      <w:r w:rsidR="00A9721C" w:rsidRPr="00A9721C">
        <w:t xml:space="preserve">Figura </w:t>
      </w:r>
      <w:r w:rsidR="00A9721C">
        <w:rPr>
          <w:noProof/>
        </w:rPr>
        <w:t>4</w:t>
      </w:r>
      <w:r w:rsidR="002A25F1" w:rsidRPr="00A9721C">
        <w:rPr>
          <w:rStyle w:val="Strong"/>
          <w:b w:val="0"/>
          <w:highlight w:val="yellow"/>
        </w:rPr>
        <w:fldChar w:fldCharType="end"/>
      </w:r>
      <w:r w:rsidRPr="00A9721C">
        <w:rPr>
          <w:rStyle w:val="Strong"/>
          <w:b w:val="0"/>
        </w:rPr>
        <w:t>).</w:t>
      </w:r>
    </w:p>
    <w:p w14:paraId="368ACB48" w14:textId="7E433700" w:rsidR="008D0F90" w:rsidRPr="00A9721C" w:rsidRDefault="00C47D95" w:rsidP="009C3F4A">
      <w:pPr>
        <w:jc w:val="both"/>
        <w:rPr>
          <w:rStyle w:val="Strong"/>
          <w:b w:val="0"/>
        </w:rPr>
      </w:pPr>
      <w:r w:rsidRPr="00A9721C">
        <w:rPr>
          <w:rStyle w:val="Strong"/>
          <w:b w:val="0"/>
        </w:rPr>
        <w:t>Un’altra miglioria introdotta con successo riguarda lo stress che la doccia provoca nei cavalli. È stato suggerito di rendere il lavaggio meno stressante, iniziando gradatamente con una nebulizzazione molto fine che può aumentare di intensità nel tempo</w:t>
      </w:r>
      <w:bookmarkStart w:id="5" w:name="_GoBack"/>
      <w:bookmarkEnd w:id="5"/>
      <w:r w:rsidRPr="00A9721C">
        <w:rPr>
          <w:rStyle w:val="Strong"/>
          <w:b w:val="0"/>
        </w:rPr>
        <w:t>. Il macello di Sarel ha accettato tale consiglio: nel corso della visita di quest’anno abbiamo potuto constatare che è stata installata una doccia automatica nell’ultima porzione del passaggio che precede il box di contenimento. Grazie a questo cambiamento, i cavalli non si spaventano più all’arrivo dell’acqua (</w:t>
      </w:r>
      <w:r w:rsidR="002A25F1" w:rsidRPr="00A9721C">
        <w:rPr>
          <w:rStyle w:val="Strong"/>
          <w:b w:val="0"/>
          <w:highlight w:val="yellow"/>
        </w:rPr>
        <w:fldChar w:fldCharType="begin"/>
      </w:r>
      <w:r w:rsidR="002A25F1" w:rsidRPr="00A9721C">
        <w:rPr>
          <w:rStyle w:val="Strong"/>
          <w:b w:val="0"/>
        </w:rPr>
        <w:instrText xml:space="preserve"> REF _Ref29299486 \h </w:instrText>
      </w:r>
      <w:r w:rsidR="002A25F1" w:rsidRPr="00A9721C">
        <w:rPr>
          <w:rStyle w:val="Strong"/>
          <w:b w:val="0"/>
          <w:highlight w:val="yellow"/>
        </w:rPr>
      </w:r>
      <w:r w:rsidR="002A25F1" w:rsidRPr="00A9721C">
        <w:rPr>
          <w:rStyle w:val="Strong"/>
          <w:b w:val="0"/>
          <w:highlight w:val="yellow"/>
        </w:rPr>
        <w:fldChar w:fldCharType="separate"/>
      </w:r>
      <w:r w:rsidR="00A9721C" w:rsidRPr="00A9721C">
        <w:t xml:space="preserve">Figura </w:t>
      </w:r>
      <w:r w:rsidR="00A9721C">
        <w:rPr>
          <w:noProof/>
        </w:rPr>
        <w:t>5</w:t>
      </w:r>
      <w:r w:rsidR="002A25F1" w:rsidRPr="00A9721C">
        <w:rPr>
          <w:rStyle w:val="Strong"/>
          <w:b w:val="0"/>
          <w:highlight w:val="yellow"/>
        </w:rPr>
        <w:fldChar w:fldCharType="end"/>
      </w:r>
      <w:r w:rsidRPr="00A9721C">
        <w:rPr>
          <w:rStyle w:val="Strong"/>
          <w:b w:val="0"/>
        </w:rPr>
        <w:t>). Si tratta di un sistema che può fungere da esempio per gli altri.</w:t>
      </w:r>
    </w:p>
    <w:p w14:paraId="75AE1023" w14:textId="637AF97A" w:rsidR="00BA56A6" w:rsidRPr="00A9721C" w:rsidRDefault="00BA56A6" w:rsidP="009C3F4A">
      <w:pPr>
        <w:jc w:val="both"/>
        <w:rPr>
          <w:rStyle w:val="Strong"/>
          <w:b w:val="0"/>
        </w:rPr>
      </w:pPr>
      <w:r w:rsidRPr="00A9721C">
        <w:rPr>
          <w:rStyle w:val="Strong"/>
          <w:b w:val="0"/>
        </w:rPr>
        <w:t>Quest’anno abbiamo inoltre potuto osservare il nuovo macello di Clay in piena attività. È stata costruita una stalla di sosta come sezione di passaggio verso il box di contenimento, secondo i principi di tutela del benessere animale promossi da Temple Grandin: una stalla di sosta a lisca di pesce, pareti laterali alte e di uguale spessore nei passaggi, nessuno spigolo e un percorso verso il box di contenimento tortuoso e in salita. Questo rende l’uscita dai recinti di sosta e la conduzione nella zona di stordimento decisamente più tranquille, rispettose del benessere degli animali e complessivamente molto più efficienti (</w:t>
      </w:r>
      <w:r w:rsidR="00B71CF9" w:rsidRPr="00A9721C">
        <w:rPr>
          <w:rStyle w:val="Strong"/>
          <w:b w:val="0"/>
          <w:highlight w:val="yellow"/>
        </w:rPr>
        <w:fldChar w:fldCharType="begin"/>
      </w:r>
      <w:r w:rsidR="00B71CF9" w:rsidRPr="00A9721C">
        <w:rPr>
          <w:rStyle w:val="Strong"/>
          <w:b w:val="0"/>
        </w:rPr>
        <w:instrText xml:space="preserve"> REF _Ref29720402 \h </w:instrText>
      </w:r>
      <w:r w:rsidR="00B71CF9" w:rsidRPr="00A9721C">
        <w:rPr>
          <w:rStyle w:val="Strong"/>
          <w:b w:val="0"/>
          <w:highlight w:val="yellow"/>
        </w:rPr>
      </w:r>
      <w:r w:rsidR="00B71CF9" w:rsidRPr="00A9721C">
        <w:rPr>
          <w:rStyle w:val="Strong"/>
          <w:b w:val="0"/>
          <w:highlight w:val="yellow"/>
        </w:rPr>
        <w:fldChar w:fldCharType="separate"/>
      </w:r>
      <w:r w:rsidR="00A9721C" w:rsidRPr="00A9721C">
        <w:t xml:space="preserve">Figura </w:t>
      </w:r>
      <w:r w:rsidR="00A9721C">
        <w:rPr>
          <w:noProof/>
        </w:rPr>
        <w:t>6</w:t>
      </w:r>
      <w:r w:rsidR="00B71CF9" w:rsidRPr="00A9721C">
        <w:rPr>
          <w:rStyle w:val="Strong"/>
          <w:b w:val="0"/>
          <w:highlight w:val="yellow"/>
        </w:rPr>
        <w:fldChar w:fldCharType="end"/>
      </w:r>
      <w:r w:rsidRPr="00A9721C">
        <w:rPr>
          <w:rStyle w:val="Strong"/>
          <w:b w:val="0"/>
        </w:rPr>
        <w:t xml:space="preserve">, </w:t>
      </w:r>
      <w:r w:rsidR="004D40E8" w:rsidRPr="00A9721C">
        <w:rPr>
          <w:rStyle w:val="Strong"/>
          <w:b w:val="0"/>
          <w:highlight w:val="yellow"/>
        </w:rPr>
        <w:fldChar w:fldCharType="begin"/>
      </w:r>
      <w:r w:rsidR="004D40E8" w:rsidRPr="00A9721C">
        <w:rPr>
          <w:rStyle w:val="Strong"/>
          <w:b w:val="0"/>
        </w:rPr>
        <w:instrText xml:space="preserve"> REF _Ref29299761 \h </w:instrText>
      </w:r>
      <w:r w:rsidR="004D40E8" w:rsidRPr="00A9721C">
        <w:rPr>
          <w:rStyle w:val="Strong"/>
          <w:b w:val="0"/>
          <w:highlight w:val="yellow"/>
        </w:rPr>
      </w:r>
      <w:r w:rsidR="004D40E8" w:rsidRPr="00A9721C">
        <w:rPr>
          <w:rStyle w:val="Strong"/>
          <w:b w:val="0"/>
          <w:highlight w:val="yellow"/>
        </w:rPr>
        <w:fldChar w:fldCharType="separate"/>
      </w:r>
      <w:r w:rsidR="00A9721C" w:rsidRPr="00A9721C">
        <w:t xml:space="preserve">Figura </w:t>
      </w:r>
      <w:r w:rsidR="00A9721C">
        <w:rPr>
          <w:noProof/>
        </w:rPr>
        <w:t>7</w:t>
      </w:r>
      <w:r w:rsidR="004D40E8" w:rsidRPr="00A9721C">
        <w:rPr>
          <w:rStyle w:val="Strong"/>
          <w:b w:val="0"/>
          <w:highlight w:val="yellow"/>
        </w:rPr>
        <w:fldChar w:fldCharType="end"/>
      </w:r>
      <w:r w:rsidRPr="00A9721C">
        <w:rPr>
          <w:rStyle w:val="Strong"/>
          <w:b w:val="0"/>
        </w:rPr>
        <w:t xml:space="preserve"> e </w:t>
      </w:r>
      <w:r w:rsidR="004D40E8" w:rsidRPr="00A9721C">
        <w:rPr>
          <w:rStyle w:val="Strong"/>
          <w:b w:val="0"/>
          <w:highlight w:val="yellow"/>
        </w:rPr>
        <w:fldChar w:fldCharType="begin"/>
      </w:r>
      <w:r w:rsidR="004D40E8" w:rsidRPr="00A9721C">
        <w:rPr>
          <w:rStyle w:val="Strong"/>
          <w:b w:val="0"/>
        </w:rPr>
        <w:instrText xml:space="preserve"> REF _Ref29299860 \h </w:instrText>
      </w:r>
      <w:r w:rsidR="004D40E8" w:rsidRPr="00A9721C">
        <w:rPr>
          <w:rStyle w:val="Strong"/>
          <w:b w:val="0"/>
          <w:highlight w:val="yellow"/>
        </w:rPr>
      </w:r>
      <w:r w:rsidR="004D40E8" w:rsidRPr="00A9721C">
        <w:rPr>
          <w:rStyle w:val="Strong"/>
          <w:b w:val="0"/>
          <w:highlight w:val="yellow"/>
        </w:rPr>
        <w:fldChar w:fldCharType="separate"/>
      </w:r>
      <w:r w:rsidR="00A9721C" w:rsidRPr="00A9721C">
        <w:t xml:space="preserve">Figura </w:t>
      </w:r>
      <w:r w:rsidR="00A9721C">
        <w:rPr>
          <w:noProof/>
        </w:rPr>
        <w:t>8</w:t>
      </w:r>
      <w:r w:rsidR="004D40E8" w:rsidRPr="00A9721C">
        <w:rPr>
          <w:rStyle w:val="Strong"/>
          <w:b w:val="0"/>
          <w:highlight w:val="yellow"/>
        </w:rPr>
        <w:fldChar w:fldCharType="end"/>
      </w:r>
      <w:r w:rsidRPr="00A9721C">
        <w:rPr>
          <w:rStyle w:val="Strong"/>
          <w:b w:val="0"/>
        </w:rPr>
        <w:t>).</w:t>
      </w:r>
    </w:p>
    <w:p w14:paraId="07B32F00" w14:textId="4E6A5F4C" w:rsidR="009C3F4A" w:rsidRPr="00A9721C" w:rsidRDefault="000439D0" w:rsidP="009C3F4A">
      <w:pPr>
        <w:jc w:val="both"/>
        <w:rPr>
          <w:rStyle w:val="Strong"/>
          <w:b w:val="0"/>
        </w:rPr>
      </w:pPr>
      <w:r w:rsidRPr="00A9721C">
        <w:rPr>
          <w:rStyle w:val="Strong"/>
          <w:b w:val="0"/>
        </w:rPr>
        <w:t>Durante le nostre visite di novembre 2019 sono stati comunque proposti ulteriori suggerimenti di miglioramento relativi a una gestione più efficiente e attenta al benessere degli animali (ad esempio nella conduzione di questi ultimi), finalizzati a ridurre lo stress nei cavalli. Il fattore più importante in tal senso risulta ancora una volta quello della riduzione dei rumori fastidiosi nel macello. Si tratta in particolare dei suoni acuti emessi dal contatto tra metallo e metallo o tra metallo e calcestruzzo.</w:t>
      </w:r>
    </w:p>
    <w:p w14:paraId="1BC75989" w14:textId="395C8479" w:rsidR="009C3F4A" w:rsidRPr="00A9721C" w:rsidRDefault="00B530ED" w:rsidP="009C3F4A">
      <w:pPr>
        <w:jc w:val="both"/>
        <w:rPr>
          <w:rStyle w:val="Strong"/>
          <w:b w:val="0"/>
        </w:rPr>
      </w:pPr>
      <w:r w:rsidRPr="00A9721C">
        <w:rPr>
          <w:rStyle w:val="Strong"/>
          <w:b w:val="0"/>
        </w:rPr>
        <w:t>Durante l'ultimo giorno di permanenza in Sud America, si è tenuta una conferenza presso SENASA. In questa occasione, i ricercatori hanno esposto i risultati dei rilievi svolti negli anni precedenti. Successivamente si è tenuto un dibattito su quanto riportato e sono stati discussi alcuni aspetti pratici. È stato precisato che i cavalli in Argentina non devono essere costretti a fare la doccia; per evitare tuttavia che quando l’addome della carcassa viene sezionato della polvere entri nel taglio, è meglio lavare prima gli animali. È quindi sufficiente lavare soltanto il ventre e le zampe dei cavalli. È stato in seguito affermato che tutti i cavalli che arrivano al macello devono essere provvisti di un marchio auricolare elettronico. I responsabili di SENASA si sono dichiarati disposti a delegare un collega in Europa per eventuali discussioni (sui cavalli argentini).</w:t>
      </w:r>
    </w:p>
    <w:p w14:paraId="231C1257" w14:textId="5B9D0FE9" w:rsidR="00C11E0E" w:rsidRPr="00A9721C" w:rsidRDefault="00C11E0E" w:rsidP="009C3F4A">
      <w:pPr>
        <w:jc w:val="both"/>
        <w:rPr>
          <w:rFonts w:cs="Arial"/>
        </w:rPr>
      </w:pPr>
      <w:r w:rsidRPr="00A9721C">
        <w:t>In generale, possiamo concludere che, alla luce delle visite effettuate negli ultimi 4 anni e delle osservazioni eseguite in loco, si riscontra un’evoluzione indubbiamente positiva in Argentina e Uruguay in termini di benessere animale durante il raggruppamento, il trasporto e la macellazione dei cavalli. Notiamo un coinvolgimento e una sensibilizzazione maggiori di tutti gli attori coinvolti, quali macelli, punti di raccolta, organi di controllo (Senasa) e università.</w:t>
      </w:r>
    </w:p>
    <w:p w14:paraId="68E55673" w14:textId="3ECCAB08" w:rsidR="00FB46F9" w:rsidRPr="00A9721C" w:rsidRDefault="00FB46F9" w:rsidP="00C11E0E">
      <w:pPr>
        <w:spacing w:before="0"/>
        <w:rPr>
          <w:sz w:val="22"/>
          <w:szCs w:val="22"/>
          <w:lang w:val="nl-NL"/>
        </w:rPr>
        <w:sectPr w:rsidR="00FB46F9" w:rsidRPr="00A9721C" w:rsidSect="00371B38">
          <w:headerReference w:type="even" r:id="rId19"/>
          <w:headerReference w:type="default" r:id="rId20"/>
          <w:footerReference w:type="even" r:id="rId21"/>
          <w:footerReference w:type="default" r:id="rId22"/>
          <w:footerReference w:type="first" r:id="rId23"/>
          <w:pgSz w:w="11906" w:h="16838" w:code="9"/>
          <w:pgMar w:top="1418" w:right="1418" w:bottom="1418" w:left="1418" w:header="709" w:footer="709" w:gutter="0"/>
          <w:cols w:space="708"/>
          <w:docGrid w:linePitch="360"/>
        </w:sectPr>
      </w:pPr>
    </w:p>
    <w:p w14:paraId="62532C17" w14:textId="38B42E0B" w:rsidR="00FB46F9" w:rsidRPr="00A9721C" w:rsidRDefault="00FB46F9" w:rsidP="00FB46F9">
      <w:pPr>
        <w:rPr>
          <w:b/>
          <w:color w:val="00407A" w:themeColor="text2"/>
        </w:rPr>
      </w:pPr>
      <w:r w:rsidRPr="00A9721C">
        <w:rPr>
          <w:b/>
          <w:color w:val="00407A" w:themeColor="text2"/>
        </w:rPr>
        <w:lastRenderedPageBreak/>
        <w:t>Druk &lt;Ctrl + Alt + Shift + S&gt; om het taakvenster met stijlen weer te geven</w:t>
      </w:r>
    </w:p>
    <w:p w14:paraId="6F69D8B1" w14:textId="6E2549CB" w:rsidR="00383D7F" w:rsidRPr="00A9721C" w:rsidRDefault="00610ED8" w:rsidP="00B433DB">
      <w:pPr>
        <w:pStyle w:val="Heading1"/>
        <w:numPr>
          <w:ilvl w:val="0"/>
          <w:numId w:val="0"/>
        </w:numPr>
        <w:rPr>
          <w:spacing w:val="2"/>
        </w:rPr>
      </w:pPr>
      <w:bookmarkStart w:id="6" w:name="_Toc443885625"/>
      <w:bookmarkStart w:id="7" w:name="_Toc476851942"/>
      <w:bookmarkStart w:id="8" w:name="_Toc30504357"/>
      <w:r w:rsidRPr="00A9721C">
        <w:rPr>
          <w:spacing w:val="2"/>
        </w:rPr>
        <w:t>Materiale fotografico</w:t>
      </w:r>
      <w:bookmarkEnd w:id="6"/>
      <w:bookmarkEnd w:id="7"/>
      <w:bookmarkEnd w:id="8"/>
    </w:p>
    <w:p w14:paraId="14FCB1C2" w14:textId="77777777" w:rsidR="00E218F2" w:rsidRPr="00A9721C" w:rsidRDefault="00E218F2" w:rsidP="00E218F2">
      <w:pPr>
        <w:keepNext/>
      </w:pPr>
      <w:r w:rsidRPr="00A9721C">
        <w:rPr>
          <w:noProof/>
          <w:spacing w:val="-2"/>
          <w:lang w:val="en-GB" w:eastAsia="en-GB"/>
        </w:rPr>
        <w:drawing>
          <wp:inline distT="0" distB="0" distL="0" distR="0" wp14:anchorId="3CD3D627" wp14:editId="7C9C74A6">
            <wp:extent cx="3849678" cy="2887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_08_IMG_8199_ruime overdekte wachtruimte (Lamar) met voorzieningen voor water en vo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2307" cy="2949967"/>
                    </a:xfrm>
                    <a:prstGeom prst="rect">
                      <a:avLst/>
                    </a:prstGeom>
                  </pic:spPr>
                </pic:pic>
              </a:graphicData>
            </a:graphic>
          </wp:inline>
        </w:drawing>
      </w:r>
    </w:p>
    <w:p w14:paraId="47026AA4" w14:textId="4BB5438F" w:rsidR="00B71CF9" w:rsidRPr="00A9721C" w:rsidRDefault="00E218F2" w:rsidP="00BC535E">
      <w:pPr>
        <w:rPr>
          <w:i/>
          <w:iCs/>
          <w:color w:val="00407A" w:themeColor="text2"/>
          <w:spacing w:val="2"/>
          <w:sz w:val="18"/>
          <w:szCs w:val="18"/>
        </w:rPr>
      </w:pPr>
      <w:bookmarkStart w:id="9" w:name="_Ref29299051"/>
      <w:r w:rsidRPr="00A9721C">
        <w:rPr>
          <w:i/>
          <w:iCs/>
          <w:color w:val="00407A" w:themeColor="text2"/>
          <w:spacing w:val="2"/>
          <w:sz w:val="18"/>
          <w:szCs w:val="18"/>
        </w:rPr>
        <w:t xml:space="preserve">Figura </w:t>
      </w:r>
      <w:r w:rsidR="0002623E" w:rsidRPr="00A9721C">
        <w:rPr>
          <w:i/>
          <w:iCs/>
          <w:color w:val="00407A" w:themeColor="text2"/>
          <w:spacing w:val="2"/>
          <w:sz w:val="18"/>
          <w:szCs w:val="18"/>
        </w:rPr>
        <w:fldChar w:fldCharType="begin"/>
      </w:r>
      <w:r w:rsidR="0002623E" w:rsidRPr="00A9721C">
        <w:rPr>
          <w:i/>
          <w:iCs/>
          <w:color w:val="00407A" w:themeColor="text2"/>
          <w:spacing w:val="2"/>
          <w:sz w:val="18"/>
          <w:szCs w:val="18"/>
        </w:rPr>
        <w:instrText xml:space="preserve"> SEQ Figuur \* ARABIC </w:instrText>
      </w:r>
      <w:r w:rsidR="0002623E" w:rsidRPr="00A9721C">
        <w:rPr>
          <w:i/>
          <w:iCs/>
          <w:color w:val="00407A" w:themeColor="text2"/>
          <w:spacing w:val="2"/>
          <w:sz w:val="18"/>
          <w:szCs w:val="18"/>
        </w:rPr>
        <w:fldChar w:fldCharType="separate"/>
      </w:r>
      <w:r w:rsidR="00A9721C" w:rsidRPr="00A9721C">
        <w:rPr>
          <w:i/>
          <w:iCs/>
          <w:noProof/>
          <w:color w:val="00407A" w:themeColor="text2"/>
          <w:spacing w:val="2"/>
          <w:sz w:val="18"/>
          <w:szCs w:val="18"/>
        </w:rPr>
        <w:t>1</w:t>
      </w:r>
      <w:r w:rsidR="0002623E" w:rsidRPr="00A9721C">
        <w:rPr>
          <w:i/>
          <w:iCs/>
          <w:color w:val="00407A" w:themeColor="text2"/>
          <w:spacing w:val="2"/>
          <w:sz w:val="18"/>
          <w:szCs w:val="18"/>
        </w:rPr>
        <w:fldChar w:fldCharType="end"/>
      </w:r>
      <w:bookmarkEnd w:id="9"/>
      <w:r w:rsidRPr="00A9721C">
        <w:rPr>
          <w:i/>
          <w:iCs/>
          <w:color w:val="00407A" w:themeColor="text2"/>
          <w:spacing w:val="2"/>
          <w:sz w:val="18"/>
          <w:szCs w:val="18"/>
        </w:rPr>
        <w:t>: Ampia area d’attesa coperta (Lamar) con strutture per acqua e foraggio.</w:t>
      </w:r>
    </w:p>
    <w:p w14:paraId="5C3CB980" w14:textId="77777777" w:rsidR="00E218F2" w:rsidRPr="00A9721C" w:rsidRDefault="00E218F2" w:rsidP="00E218F2">
      <w:pPr>
        <w:keepNext/>
      </w:pPr>
      <w:r w:rsidRPr="00A9721C">
        <w:rPr>
          <w:noProof/>
          <w:spacing w:val="-2"/>
          <w:lang w:val="en-GB" w:eastAsia="en-GB"/>
        </w:rPr>
        <w:lastRenderedPageBreak/>
        <w:drawing>
          <wp:inline distT="0" distB="0" distL="0" distR="0" wp14:anchorId="0D751083" wp14:editId="0A370EC9">
            <wp:extent cx="3855720" cy="433877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_17_de paarden staan rustig in de overdekte wachtruimte te Sar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610" cy="4388160"/>
                    </a:xfrm>
                    <a:prstGeom prst="rect">
                      <a:avLst/>
                    </a:prstGeom>
                  </pic:spPr>
                </pic:pic>
              </a:graphicData>
            </a:graphic>
          </wp:inline>
        </w:drawing>
      </w:r>
    </w:p>
    <w:p w14:paraId="15BF56E4" w14:textId="2EF6400B" w:rsidR="00E218F2" w:rsidRPr="00A9721C" w:rsidRDefault="00E218F2" w:rsidP="00E218F2">
      <w:pPr>
        <w:pStyle w:val="Caption"/>
        <w:rPr>
          <w:spacing w:val="2"/>
        </w:rPr>
      </w:pPr>
      <w:bookmarkStart w:id="10" w:name="_Ref29299127"/>
      <w:r w:rsidRPr="00A9721C">
        <w:rPr>
          <w:spacing w:val="2"/>
        </w:rPr>
        <w:t xml:space="preserve">Figura </w:t>
      </w:r>
      <w:r w:rsidR="0002623E" w:rsidRPr="00A9721C">
        <w:rPr>
          <w:spacing w:val="2"/>
        </w:rPr>
        <w:fldChar w:fldCharType="begin"/>
      </w:r>
      <w:r w:rsidR="0002623E" w:rsidRPr="00A9721C">
        <w:rPr>
          <w:spacing w:val="2"/>
        </w:rPr>
        <w:instrText xml:space="preserve"> SEQ Figuur \* ARABIC </w:instrText>
      </w:r>
      <w:r w:rsidR="0002623E" w:rsidRPr="00A9721C">
        <w:rPr>
          <w:spacing w:val="2"/>
        </w:rPr>
        <w:fldChar w:fldCharType="separate"/>
      </w:r>
      <w:r w:rsidR="00A9721C" w:rsidRPr="00A9721C">
        <w:rPr>
          <w:noProof/>
          <w:spacing w:val="2"/>
        </w:rPr>
        <w:t>2</w:t>
      </w:r>
      <w:r w:rsidR="0002623E" w:rsidRPr="00A9721C">
        <w:rPr>
          <w:spacing w:val="2"/>
        </w:rPr>
        <w:fldChar w:fldCharType="end"/>
      </w:r>
      <w:bookmarkEnd w:id="10"/>
      <w:r w:rsidRPr="00A9721C">
        <w:rPr>
          <w:spacing w:val="2"/>
        </w:rPr>
        <w:t>: Cavalli tranquilli nell’area d’attesa coperta di Sarel.</w:t>
      </w:r>
    </w:p>
    <w:p w14:paraId="548DCAF2" w14:textId="77777777" w:rsidR="002A25F1" w:rsidRPr="00A9721C" w:rsidRDefault="002A25F1" w:rsidP="002A25F1">
      <w:pPr>
        <w:keepNext/>
      </w:pPr>
      <w:r w:rsidRPr="00A9721C">
        <w:rPr>
          <w:noProof/>
          <w:spacing w:val="-2"/>
          <w:lang w:val="en-GB" w:eastAsia="en-GB"/>
        </w:rPr>
        <w:drawing>
          <wp:inline distT="0" distB="0" distL="0" distR="0" wp14:anchorId="64885B66" wp14:editId="721516B3">
            <wp:extent cx="3727788" cy="2796540"/>
            <wp:effectExtent l="0" t="0" r="635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_02_20191105_085430_nieuwe ruime overdekte wachtstal met geïsoleerd dak bij Cl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7157" cy="2811070"/>
                    </a:xfrm>
                    <a:prstGeom prst="rect">
                      <a:avLst/>
                    </a:prstGeom>
                  </pic:spPr>
                </pic:pic>
              </a:graphicData>
            </a:graphic>
          </wp:inline>
        </w:drawing>
      </w:r>
    </w:p>
    <w:p w14:paraId="2414FB1D" w14:textId="5F0C13CD" w:rsidR="002A25F1" w:rsidRPr="00A9721C" w:rsidRDefault="002A25F1" w:rsidP="002A25F1">
      <w:pPr>
        <w:pStyle w:val="Caption"/>
        <w:rPr>
          <w:spacing w:val="2"/>
        </w:rPr>
      </w:pPr>
      <w:bookmarkStart w:id="11" w:name="_Ref29299248"/>
      <w:r w:rsidRPr="00A9721C">
        <w:rPr>
          <w:spacing w:val="2"/>
        </w:rPr>
        <w:t xml:space="preserve">Figura </w:t>
      </w:r>
      <w:r w:rsidR="0002623E" w:rsidRPr="00A9721C">
        <w:rPr>
          <w:spacing w:val="2"/>
        </w:rPr>
        <w:fldChar w:fldCharType="begin"/>
      </w:r>
      <w:r w:rsidR="0002623E" w:rsidRPr="00A9721C">
        <w:rPr>
          <w:spacing w:val="2"/>
        </w:rPr>
        <w:instrText xml:space="preserve"> SEQ Figuur \* ARABIC </w:instrText>
      </w:r>
      <w:r w:rsidR="0002623E" w:rsidRPr="00A9721C">
        <w:rPr>
          <w:spacing w:val="2"/>
        </w:rPr>
        <w:fldChar w:fldCharType="separate"/>
      </w:r>
      <w:r w:rsidR="00A9721C" w:rsidRPr="00A9721C">
        <w:rPr>
          <w:noProof/>
          <w:spacing w:val="2"/>
        </w:rPr>
        <w:t>3</w:t>
      </w:r>
      <w:r w:rsidR="0002623E" w:rsidRPr="00A9721C">
        <w:rPr>
          <w:spacing w:val="2"/>
        </w:rPr>
        <w:fldChar w:fldCharType="end"/>
      </w:r>
      <w:bookmarkEnd w:id="11"/>
      <w:r w:rsidRPr="00A9721C">
        <w:rPr>
          <w:spacing w:val="2"/>
        </w:rPr>
        <w:t>: Nuova e ampia stalla di sosta coperta con tetto isolato presso Clay.</w:t>
      </w:r>
    </w:p>
    <w:p w14:paraId="0E3EB0B0" w14:textId="77777777" w:rsidR="002A25F1" w:rsidRPr="00A9721C" w:rsidRDefault="002A25F1" w:rsidP="002A25F1">
      <w:pPr>
        <w:keepNext/>
      </w:pPr>
      <w:r w:rsidRPr="00A9721C">
        <w:rPr>
          <w:noProof/>
          <w:spacing w:val="-2"/>
          <w:lang w:val="en-GB" w:eastAsia="en-GB"/>
        </w:rPr>
        <w:lastRenderedPageBreak/>
        <w:drawing>
          <wp:inline distT="0" distB="0" distL="0" distR="0" wp14:anchorId="567836EA" wp14:editId="3782062A">
            <wp:extent cx="3741420" cy="560791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7_14_20191107_111331_overdekte wachtruimte voor de paarden bij Land 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29" cy="5609132"/>
                    </a:xfrm>
                    <a:prstGeom prst="rect">
                      <a:avLst/>
                    </a:prstGeom>
                  </pic:spPr>
                </pic:pic>
              </a:graphicData>
            </a:graphic>
          </wp:inline>
        </w:drawing>
      </w:r>
    </w:p>
    <w:p w14:paraId="080C77E0" w14:textId="536CEA6F" w:rsidR="002A25F1" w:rsidRPr="00A9721C" w:rsidRDefault="002A25F1" w:rsidP="002A25F1">
      <w:pPr>
        <w:pStyle w:val="Caption"/>
        <w:rPr>
          <w:spacing w:val="2"/>
        </w:rPr>
      </w:pPr>
      <w:bookmarkStart w:id="12" w:name="_Ref29299334"/>
      <w:r w:rsidRPr="00A9721C">
        <w:rPr>
          <w:spacing w:val="2"/>
        </w:rPr>
        <w:t xml:space="preserve">Figura </w:t>
      </w:r>
      <w:r w:rsidR="0002623E" w:rsidRPr="00A9721C">
        <w:rPr>
          <w:spacing w:val="2"/>
        </w:rPr>
        <w:fldChar w:fldCharType="begin"/>
      </w:r>
      <w:r w:rsidR="0002623E" w:rsidRPr="00A9721C">
        <w:rPr>
          <w:spacing w:val="2"/>
        </w:rPr>
        <w:instrText xml:space="preserve"> SEQ Figuur \* ARABIC </w:instrText>
      </w:r>
      <w:r w:rsidR="0002623E" w:rsidRPr="00A9721C">
        <w:rPr>
          <w:spacing w:val="2"/>
        </w:rPr>
        <w:fldChar w:fldCharType="separate"/>
      </w:r>
      <w:r w:rsidR="00A9721C" w:rsidRPr="00A9721C">
        <w:rPr>
          <w:noProof/>
          <w:spacing w:val="2"/>
        </w:rPr>
        <w:t>4</w:t>
      </w:r>
      <w:r w:rsidR="0002623E" w:rsidRPr="00A9721C">
        <w:rPr>
          <w:spacing w:val="2"/>
        </w:rPr>
        <w:fldChar w:fldCharType="end"/>
      </w:r>
      <w:bookmarkEnd w:id="12"/>
      <w:r w:rsidRPr="00A9721C">
        <w:rPr>
          <w:spacing w:val="2"/>
        </w:rPr>
        <w:t>: Area di attesa coperta per i cavalli presso Land L.</w:t>
      </w:r>
    </w:p>
    <w:p w14:paraId="76ED32FE" w14:textId="77777777" w:rsidR="002A25F1" w:rsidRPr="00A9721C" w:rsidRDefault="002A25F1" w:rsidP="002A25F1">
      <w:pPr>
        <w:keepNext/>
      </w:pPr>
      <w:r w:rsidRPr="00A9721C">
        <w:rPr>
          <w:noProof/>
          <w:spacing w:val="-2"/>
          <w:lang w:val="en-GB" w:eastAsia="en-GB"/>
        </w:rPr>
        <w:lastRenderedPageBreak/>
        <w:drawing>
          <wp:inline distT="0" distB="0" distL="0" distR="0" wp14:anchorId="102D8EAA" wp14:editId="4DC09C08">
            <wp:extent cx="4489597" cy="3368040"/>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4_01_IMG_8313 douche die traag opstart en fijne neveldruppels geeft waardoor dit minder stresserend is voor de pa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22" cy="3378937"/>
                    </a:xfrm>
                    <a:prstGeom prst="rect">
                      <a:avLst/>
                    </a:prstGeom>
                  </pic:spPr>
                </pic:pic>
              </a:graphicData>
            </a:graphic>
          </wp:inline>
        </w:drawing>
      </w:r>
    </w:p>
    <w:p w14:paraId="72853D98" w14:textId="3DBB0F40" w:rsidR="002A25F1" w:rsidRPr="00A9721C" w:rsidRDefault="002A25F1" w:rsidP="002A25F1">
      <w:pPr>
        <w:pStyle w:val="Caption"/>
        <w:rPr>
          <w:spacing w:val="2"/>
        </w:rPr>
      </w:pPr>
      <w:bookmarkStart w:id="13" w:name="_Ref29299486"/>
      <w:r w:rsidRPr="00A9721C">
        <w:rPr>
          <w:spacing w:val="2"/>
        </w:rPr>
        <w:t xml:space="preserve">Figura </w:t>
      </w:r>
      <w:r w:rsidR="0002623E" w:rsidRPr="00A9721C">
        <w:rPr>
          <w:spacing w:val="2"/>
        </w:rPr>
        <w:fldChar w:fldCharType="begin"/>
      </w:r>
      <w:r w:rsidR="0002623E" w:rsidRPr="00A9721C">
        <w:rPr>
          <w:spacing w:val="2"/>
        </w:rPr>
        <w:instrText xml:space="preserve"> SEQ Figuur \* ARABIC </w:instrText>
      </w:r>
      <w:r w:rsidR="0002623E" w:rsidRPr="00A9721C">
        <w:rPr>
          <w:spacing w:val="2"/>
        </w:rPr>
        <w:fldChar w:fldCharType="separate"/>
      </w:r>
      <w:r w:rsidR="00A9721C" w:rsidRPr="00A9721C">
        <w:rPr>
          <w:noProof/>
          <w:spacing w:val="2"/>
        </w:rPr>
        <w:t>5</w:t>
      </w:r>
      <w:r w:rsidR="0002623E" w:rsidRPr="00A9721C">
        <w:rPr>
          <w:spacing w:val="2"/>
        </w:rPr>
        <w:fldChar w:fldCharType="end"/>
      </w:r>
      <w:bookmarkEnd w:id="13"/>
      <w:r w:rsidRPr="00A9721C">
        <w:rPr>
          <w:spacing w:val="2"/>
        </w:rPr>
        <w:t>: Doccia a inizio graduale con nebulizzazione sottile, utile per ridurre lo stress nei cavalli.</w:t>
      </w:r>
    </w:p>
    <w:p w14:paraId="3CAB4C33" w14:textId="77777777" w:rsidR="00E57C84" w:rsidRPr="00A9721C" w:rsidRDefault="00E57C84" w:rsidP="00B71CF9">
      <w:pPr>
        <w:keepNext/>
      </w:pPr>
      <w:r w:rsidRPr="00A9721C">
        <w:rPr>
          <w:noProof/>
          <w:spacing w:val="-2"/>
          <w:lang w:val="en-GB" w:eastAsia="en-GB"/>
        </w:rPr>
        <w:drawing>
          <wp:inline distT="0" distB="0" distL="0" distR="0" wp14:anchorId="52865A4B" wp14:editId="5453D1F2">
            <wp:extent cx="4555741" cy="4823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_11_20191105_085430_visgraatvormige wachtstal waar de hoeken nog meer afgerond worden via het aanbrengen van schuine drinkbakken.jpg"/>
                    <pic:cNvPicPr/>
                  </pic:nvPicPr>
                  <pic:blipFill>
                    <a:blip r:embed="rId29">
                      <a:extLst>
                        <a:ext uri="{28A0092B-C50C-407E-A947-70E740481C1C}">
                          <a14:useLocalDpi xmlns:a14="http://schemas.microsoft.com/office/drawing/2010/main" val="0"/>
                        </a:ext>
                      </a:extLst>
                    </a:blip>
                    <a:stretch>
                      <a:fillRect/>
                    </a:stretch>
                  </pic:blipFill>
                  <pic:spPr>
                    <a:xfrm>
                      <a:off x="0" y="0"/>
                      <a:ext cx="4577897" cy="4846918"/>
                    </a:xfrm>
                    <a:prstGeom prst="rect">
                      <a:avLst/>
                    </a:prstGeom>
                  </pic:spPr>
                </pic:pic>
              </a:graphicData>
            </a:graphic>
          </wp:inline>
        </w:drawing>
      </w:r>
    </w:p>
    <w:p w14:paraId="14CD4A1E" w14:textId="6ACF1AD9" w:rsidR="00E57C84" w:rsidRPr="00A9721C" w:rsidRDefault="00E57C84" w:rsidP="00E57C84">
      <w:pPr>
        <w:pStyle w:val="Caption"/>
        <w:rPr>
          <w:spacing w:val="2"/>
        </w:rPr>
      </w:pPr>
      <w:bookmarkStart w:id="14" w:name="_Ref29720402"/>
      <w:r w:rsidRPr="00A9721C">
        <w:rPr>
          <w:spacing w:val="2"/>
        </w:rPr>
        <w:t xml:space="preserve">Figura </w:t>
      </w:r>
      <w:r w:rsidR="00A9721C" w:rsidRPr="00A9721C">
        <w:rPr>
          <w:noProof/>
          <w:spacing w:val="2"/>
        </w:rPr>
        <w:fldChar w:fldCharType="begin"/>
      </w:r>
      <w:r w:rsidR="00A9721C" w:rsidRPr="00A9721C">
        <w:rPr>
          <w:noProof/>
          <w:spacing w:val="2"/>
        </w:rPr>
        <w:instrText xml:space="preserve"> SEQ Figuur \* ARABIC </w:instrText>
      </w:r>
      <w:r w:rsidR="00A9721C" w:rsidRPr="00A9721C">
        <w:rPr>
          <w:noProof/>
          <w:spacing w:val="2"/>
        </w:rPr>
        <w:fldChar w:fldCharType="separate"/>
      </w:r>
      <w:r w:rsidR="00A9721C" w:rsidRPr="00A9721C">
        <w:rPr>
          <w:noProof/>
          <w:spacing w:val="2"/>
        </w:rPr>
        <w:t>6</w:t>
      </w:r>
      <w:r w:rsidR="00A9721C" w:rsidRPr="00A9721C">
        <w:rPr>
          <w:noProof/>
          <w:spacing w:val="2"/>
        </w:rPr>
        <w:fldChar w:fldCharType="end"/>
      </w:r>
      <w:bookmarkEnd w:id="14"/>
      <w:r w:rsidRPr="00A9721C">
        <w:rPr>
          <w:spacing w:val="2"/>
        </w:rPr>
        <w:t>: Stalla di sosta a lisca di pesce con pareti laterali alte e di uguale spessore nei passaggi.</w:t>
      </w:r>
    </w:p>
    <w:p w14:paraId="5E0875E6" w14:textId="77777777" w:rsidR="004D40E8" w:rsidRPr="00A9721C" w:rsidRDefault="004D40E8" w:rsidP="004D40E8">
      <w:pPr>
        <w:keepNext/>
      </w:pPr>
      <w:r w:rsidRPr="00A9721C">
        <w:rPr>
          <w:noProof/>
          <w:spacing w:val="-2"/>
          <w:lang w:val="en-GB" w:eastAsia="en-GB"/>
        </w:rPr>
        <w:lastRenderedPageBreak/>
        <w:drawing>
          <wp:inline distT="0" distB="0" distL="0" distR="0" wp14:anchorId="17CF4B3B" wp14:editId="30D21769">
            <wp:extent cx="4798800" cy="6397200"/>
            <wp:effectExtent l="0" t="0" r="190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5_08_20191105_091440_carroussel in plaats van een scherpe bocht in het drijfgedeelte.jpg"/>
                    <pic:cNvPicPr/>
                  </pic:nvPicPr>
                  <pic:blipFill>
                    <a:blip r:embed="rId30">
                      <a:extLst>
                        <a:ext uri="{28A0092B-C50C-407E-A947-70E740481C1C}">
                          <a14:useLocalDpi xmlns:a14="http://schemas.microsoft.com/office/drawing/2010/main" val="0"/>
                        </a:ext>
                      </a:extLst>
                    </a:blip>
                    <a:stretch>
                      <a:fillRect/>
                    </a:stretch>
                  </pic:blipFill>
                  <pic:spPr>
                    <a:xfrm>
                      <a:off x="0" y="0"/>
                      <a:ext cx="4798800" cy="6397200"/>
                    </a:xfrm>
                    <a:prstGeom prst="rect">
                      <a:avLst/>
                    </a:prstGeom>
                  </pic:spPr>
                </pic:pic>
              </a:graphicData>
            </a:graphic>
          </wp:inline>
        </w:drawing>
      </w:r>
    </w:p>
    <w:p w14:paraId="4A98B03B" w14:textId="0CDBC637" w:rsidR="004D40E8" w:rsidRPr="00A9721C" w:rsidRDefault="004D40E8" w:rsidP="004D40E8">
      <w:pPr>
        <w:pStyle w:val="Caption"/>
        <w:rPr>
          <w:spacing w:val="2"/>
        </w:rPr>
      </w:pPr>
      <w:bookmarkStart w:id="15" w:name="_Ref29299761"/>
      <w:r w:rsidRPr="00A9721C">
        <w:rPr>
          <w:spacing w:val="2"/>
        </w:rPr>
        <w:t xml:space="preserve">Figura </w:t>
      </w:r>
      <w:r w:rsidR="0002623E" w:rsidRPr="00A9721C">
        <w:rPr>
          <w:spacing w:val="2"/>
        </w:rPr>
        <w:fldChar w:fldCharType="begin"/>
      </w:r>
      <w:r w:rsidR="0002623E" w:rsidRPr="00A9721C">
        <w:rPr>
          <w:spacing w:val="2"/>
        </w:rPr>
        <w:instrText xml:space="preserve"> SEQ Figuur \* ARABIC </w:instrText>
      </w:r>
      <w:r w:rsidR="0002623E" w:rsidRPr="00A9721C">
        <w:rPr>
          <w:spacing w:val="2"/>
        </w:rPr>
        <w:fldChar w:fldCharType="separate"/>
      </w:r>
      <w:r w:rsidR="00A9721C" w:rsidRPr="00A9721C">
        <w:rPr>
          <w:noProof/>
          <w:spacing w:val="2"/>
        </w:rPr>
        <w:t>7</w:t>
      </w:r>
      <w:r w:rsidR="0002623E" w:rsidRPr="00A9721C">
        <w:rPr>
          <w:spacing w:val="2"/>
        </w:rPr>
        <w:fldChar w:fldCharType="end"/>
      </w:r>
      <w:bookmarkEnd w:id="15"/>
      <w:r w:rsidRPr="00A9721C">
        <w:rPr>
          <w:spacing w:val="2"/>
        </w:rPr>
        <w:t>: Meccanismo a giostra situato in concomitanza di una curva stretta nel passaggio.</w:t>
      </w:r>
    </w:p>
    <w:p w14:paraId="0120913B" w14:textId="77777777" w:rsidR="004D40E8" w:rsidRPr="00A9721C" w:rsidRDefault="004D40E8" w:rsidP="004D40E8">
      <w:pPr>
        <w:keepNext/>
      </w:pPr>
      <w:r w:rsidRPr="00A9721C">
        <w:rPr>
          <w:noProof/>
          <w:spacing w:val="-2"/>
          <w:lang w:val="en-GB" w:eastAsia="en-GB"/>
        </w:rPr>
        <w:lastRenderedPageBreak/>
        <w:drawing>
          <wp:inline distT="0" distB="0" distL="0" distR="0" wp14:anchorId="28C56F6F" wp14:editId="0D932B63">
            <wp:extent cx="4798800" cy="3600000"/>
            <wp:effectExtent l="0" t="0" r="190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5_09_20191105_085701_licht oplopende S-vormige drijfgang naar de fixatiebox.jpg"/>
                    <pic:cNvPicPr/>
                  </pic:nvPicPr>
                  <pic:blipFill>
                    <a:blip r:embed="rId31">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D755406" w14:textId="6C23CC5C" w:rsidR="004D40E8" w:rsidRPr="00A9721C" w:rsidRDefault="004D40E8" w:rsidP="004D40E8">
      <w:pPr>
        <w:pStyle w:val="Caption"/>
      </w:pPr>
      <w:bookmarkStart w:id="16" w:name="_Ref29299860"/>
      <w:r w:rsidRPr="00A9721C">
        <w:t xml:space="preserve">Figura </w:t>
      </w:r>
      <w:fldSimple w:instr=" SEQ Figuur \* ARABIC ">
        <w:r w:rsidR="00A9721C">
          <w:rPr>
            <w:noProof/>
          </w:rPr>
          <w:t>8</w:t>
        </w:r>
      </w:fldSimple>
      <w:bookmarkEnd w:id="16"/>
      <w:r w:rsidRPr="00A9721C">
        <w:t>: Percorso a forma di S leggermente in salita verso il box di contenimento.</w:t>
      </w:r>
    </w:p>
    <w:p w14:paraId="0D105446" w14:textId="77777777" w:rsidR="000363EA" w:rsidRPr="00A9721C" w:rsidRDefault="000363EA" w:rsidP="000363EA"/>
    <w:p w14:paraId="6F9D9215" w14:textId="5F1037C2" w:rsidR="00B433DB" w:rsidRPr="00A9721C" w:rsidRDefault="00B433DB" w:rsidP="002B63F0">
      <w:pPr>
        <w:pStyle w:val="Caption"/>
      </w:pPr>
      <w:bookmarkStart w:id="17" w:name="_Ref529716126"/>
    </w:p>
    <w:p w14:paraId="32BB5D89" w14:textId="77777777" w:rsidR="00464834" w:rsidRPr="00A9721C" w:rsidRDefault="00464834" w:rsidP="002B63F0">
      <w:pPr>
        <w:pStyle w:val="Caption"/>
      </w:pPr>
    </w:p>
    <w:p w14:paraId="09EA98EE" w14:textId="77777777" w:rsidR="00464834" w:rsidRPr="00A9721C" w:rsidRDefault="00464834" w:rsidP="002B63F0">
      <w:pPr>
        <w:pStyle w:val="Caption"/>
      </w:pPr>
    </w:p>
    <w:p w14:paraId="012494C8" w14:textId="08F3C22A" w:rsidR="003F4AF4" w:rsidRPr="00A9721C" w:rsidRDefault="003F4AF4" w:rsidP="002B63F0">
      <w:pPr>
        <w:pStyle w:val="Caption"/>
      </w:pPr>
    </w:p>
    <w:p w14:paraId="736C7C0B" w14:textId="73BA9F2B" w:rsidR="003F4AF4" w:rsidRPr="00A9721C" w:rsidRDefault="003F4AF4" w:rsidP="002B63F0">
      <w:pPr>
        <w:pStyle w:val="Caption"/>
      </w:pPr>
    </w:p>
    <w:p w14:paraId="347B5381" w14:textId="4F487F9E" w:rsidR="003F4AF4" w:rsidRPr="00A9721C" w:rsidRDefault="003F4AF4" w:rsidP="003F4AF4"/>
    <w:p w14:paraId="2B54A059" w14:textId="0AE1374B" w:rsidR="00464834" w:rsidRPr="00A9721C" w:rsidRDefault="00464834" w:rsidP="003F4AF4"/>
    <w:p w14:paraId="7D12DDEE" w14:textId="711336A9" w:rsidR="00464834" w:rsidRPr="00A9721C" w:rsidRDefault="00464834" w:rsidP="003F4AF4">
      <w:pPr>
        <w:rPr>
          <w:spacing w:val="2"/>
        </w:rPr>
      </w:pPr>
    </w:p>
    <w:p w14:paraId="0924E144" w14:textId="023AB25C" w:rsidR="00464834" w:rsidRPr="00A9721C" w:rsidRDefault="00464834">
      <w:pPr>
        <w:spacing w:before="0"/>
        <w:rPr>
          <w:spacing w:val="-2"/>
        </w:rPr>
      </w:pPr>
      <w:r w:rsidRPr="00A9721C">
        <w:rPr>
          <w:spacing w:val="-2"/>
        </w:rPr>
        <w:br w:type="page"/>
      </w:r>
    </w:p>
    <w:p w14:paraId="5C6D8B60" w14:textId="77777777" w:rsidR="00464834" w:rsidRPr="00A9721C" w:rsidRDefault="00464834" w:rsidP="00464834">
      <w:pPr>
        <w:spacing w:before="0"/>
        <w:rPr>
          <w:rStyle w:val="Strong"/>
          <w:b w:val="0"/>
          <w:bCs w:val="0"/>
          <w:caps/>
          <w:sz w:val="14"/>
          <w:szCs w:val="24"/>
        </w:rPr>
      </w:pPr>
      <w:r w:rsidRPr="00A9721C">
        <w:lastRenderedPageBreak/>
        <w:tab/>
      </w:r>
      <w:r w:rsidRPr="00A9721C">
        <w:tab/>
      </w:r>
      <w:r w:rsidRPr="00A9721C">
        <w:tab/>
      </w:r>
      <w:r w:rsidRPr="00A9721C">
        <w:tab/>
      </w:r>
      <w:r w:rsidRPr="00A9721C">
        <w:tab/>
      </w:r>
    </w:p>
    <w:p w14:paraId="7188BDF6" w14:textId="77777777" w:rsidR="00464834" w:rsidRPr="00A9721C" w:rsidRDefault="00464834" w:rsidP="00464834">
      <w:pPr>
        <w:pStyle w:val="BackCoverAdres1"/>
        <w:rPr>
          <w:rStyle w:val="Strong"/>
          <w:b w:val="0"/>
          <w:bCs w:val="0"/>
        </w:rPr>
      </w:pPr>
      <w:r w:rsidRPr="00A9721C">
        <w:rPr>
          <w:rStyle w:val="Strong"/>
          <w:b w:val="0"/>
          <w:bCs w:val="0"/>
        </w:rPr>
        <w:t>Gruppo di ricerca Animali e Benessere</w:t>
      </w:r>
    </w:p>
    <w:p w14:paraId="25EC6946" w14:textId="77777777" w:rsidR="00464834" w:rsidRPr="00A9721C" w:rsidRDefault="00464834" w:rsidP="00464834">
      <w:pPr>
        <w:pStyle w:val="BACKCOVERAdres20"/>
      </w:pPr>
      <w:r w:rsidRPr="00A9721C">
        <w:t>Email:  bert.driessen@dierenwelzijn.eu</w:t>
      </w:r>
    </w:p>
    <w:p w14:paraId="798F7346" w14:textId="77777777" w:rsidR="00464834" w:rsidRPr="00A9721C" w:rsidRDefault="00464834" w:rsidP="00464834">
      <w:pPr>
        <w:pStyle w:val="BACKCOVERAdres20"/>
      </w:pPr>
      <w:r w:rsidRPr="00A9721C">
        <w:t>Email:  sanne.vanbeirendonck@dierenwelzijn.eu</w:t>
      </w:r>
    </w:p>
    <w:p w14:paraId="0F464443" w14:textId="77777777" w:rsidR="00464834" w:rsidRPr="00A9721C" w:rsidRDefault="00464834" w:rsidP="00464834">
      <w:pPr>
        <w:pStyle w:val="BACKCOVERAdres20"/>
      </w:pPr>
      <w:r w:rsidRPr="00A9721C">
        <w:t>Email:  jos.vanthielen@dierenwelzijn.eu</w:t>
      </w:r>
    </w:p>
    <w:p w14:paraId="15B56D53" w14:textId="77777777" w:rsidR="00464834" w:rsidRPr="00A9721C" w:rsidRDefault="00464834" w:rsidP="00464834">
      <w:pPr>
        <w:pStyle w:val="BACKCOVERAdres20"/>
      </w:pPr>
      <w:r w:rsidRPr="00A9721C">
        <w:t>www.diereninformatie.be</w:t>
      </w:r>
    </w:p>
    <w:p w14:paraId="20D91AE9" w14:textId="085DEE70" w:rsidR="00464834" w:rsidRPr="00A9721C" w:rsidRDefault="00464834" w:rsidP="003F4AF4"/>
    <w:p w14:paraId="28FC8427" w14:textId="4EBF0640" w:rsidR="00464834" w:rsidRPr="00A9721C" w:rsidRDefault="00464834" w:rsidP="003F4AF4"/>
    <w:p w14:paraId="115FA95B" w14:textId="77777777" w:rsidR="00464834" w:rsidRPr="00A9721C" w:rsidRDefault="00464834" w:rsidP="003F4AF4"/>
    <w:p w14:paraId="7A3F5746" w14:textId="09E76F69" w:rsidR="003F4AF4" w:rsidRPr="00A9721C" w:rsidRDefault="003F4AF4" w:rsidP="003F4AF4"/>
    <w:p w14:paraId="0EA9C3D3" w14:textId="15B2E669" w:rsidR="00464834" w:rsidRPr="00A9721C" w:rsidRDefault="00464834" w:rsidP="003F4AF4"/>
    <w:p w14:paraId="0B3E0950" w14:textId="2A4D7A68" w:rsidR="00464834" w:rsidRPr="00A9721C" w:rsidRDefault="00464834" w:rsidP="003F4AF4"/>
    <w:p w14:paraId="795DAE49" w14:textId="0D26D8E3" w:rsidR="00464834" w:rsidRPr="00A9721C" w:rsidRDefault="00464834" w:rsidP="003F4AF4"/>
    <w:p w14:paraId="265B2275" w14:textId="1A46D0F8" w:rsidR="00464834" w:rsidRPr="00A9721C" w:rsidRDefault="00464834" w:rsidP="003F4AF4"/>
    <w:p w14:paraId="29CB6FBE" w14:textId="7C8AA7F5" w:rsidR="00464834" w:rsidRPr="00A9721C" w:rsidRDefault="00464834" w:rsidP="003F4AF4"/>
    <w:p w14:paraId="6E5A5D55" w14:textId="1BBB857C" w:rsidR="00464834" w:rsidRPr="00A9721C" w:rsidRDefault="00464834" w:rsidP="003F4AF4"/>
    <w:p w14:paraId="03FCA66A" w14:textId="219FBE1A" w:rsidR="00464834" w:rsidRPr="00A9721C" w:rsidRDefault="00464834" w:rsidP="003F4AF4"/>
    <w:p w14:paraId="084CBED8" w14:textId="77777777" w:rsidR="00464834" w:rsidRPr="00A9721C" w:rsidRDefault="00464834" w:rsidP="003F4AF4"/>
    <w:p w14:paraId="6B040958" w14:textId="4B79F842" w:rsidR="003F4AF4" w:rsidRPr="00A9721C" w:rsidRDefault="003F4AF4" w:rsidP="003F4AF4">
      <w:pPr>
        <w:rPr>
          <w:spacing w:val="2"/>
        </w:rPr>
      </w:pPr>
    </w:p>
    <w:p w14:paraId="0AFA305C" w14:textId="579DF113" w:rsidR="00B433DB" w:rsidRPr="00A9721C" w:rsidRDefault="00B433DB" w:rsidP="002B63F0">
      <w:pPr>
        <w:pStyle w:val="Caption"/>
      </w:pPr>
    </w:p>
    <w:bookmarkEnd w:id="17"/>
    <w:p w14:paraId="1EC0DBCB" w14:textId="004B7EF2" w:rsidR="0098685F" w:rsidRPr="00A9721C" w:rsidRDefault="00464834" w:rsidP="0098685F">
      <w:pPr>
        <w:pStyle w:val="BACKCOVERAdres20"/>
      </w:pPr>
      <w:r w:rsidRPr="00A9721C">
        <w:rPr>
          <w:noProof/>
          <w:lang w:val="en-GB" w:eastAsia="en-GB"/>
        </w:rPr>
        <mc:AlternateContent>
          <mc:Choice Requires="wps">
            <w:drawing>
              <wp:anchor distT="0" distB="0" distL="114300" distR="114300" simplePos="0" relativeHeight="251718656" behindDoc="1" locked="0" layoutInCell="1" allowOverlap="1" wp14:anchorId="6B51BA2A" wp14:editId="613438EF">
                <wp:simplePos x="0" y="0"/>
                <wp:positionH relativeFrom="page">
                  <wp:posOffset>395605</wp:posOffset>
                </wp:positionH>
                <wp:positionV relativeFrom="page">
                  <wp:posOffset>9574530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7F9C4" w14:textId="77777777" w:rsidR="00464834" w:rsidRPr="00A9721C" w:rsidRDefault="00464834" w:rsidP="0046483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A2A" id="Tekstvak 7" o:spid="_x0000_s1031" type="#_x0000_t202" style="position:absolute;left:0;text-align:left;margin-left:31.15pt;margin-top:753.9pt;width:549.9pt;height:56.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" fillcolor="#278e74" stroked="f" strokeweight=".5pt">
                <v:path arrowok="t"/>
                <v:textbox inset="65mm,2mm,6mm,2mm">
                  <w:txbxContent>
                    <w:p w14:paraId="31A7F9C4" w14:textId="77777777" w:rsidR="00464834" w:rsidRPr="00A9721C" w:rsidRDefault="00464834" w:rsidP="00464834">
                      <w:pPr>
                        <w:pStyle w:val="CoverKoptekst"/>
                      </w:pPr>
                    </w:p>
                  </w:txbxContent>
                </v:textbox>
                <w10:wrap anchorx="page" anchory="page"/>
              </v:shape>
            </w:pict>
          </mc:Fallback>
        </mc:AlternateContent>
      </w:r>
    </w:p>
    <w:sectPr w:rsidR="0098685F" w:rsidRPr="00A9721C" w:rsidSect="00371B38">
      <w:headerReference w:type="even" r:id="rId32"/>
      <w:headerReference w:type="default" r:id="rId33"/>
      <w:footerReference w:type="even" r:id="rId34"/>
      <w:footerReference w:type="default" r:id="rId3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8127A" w14:textId="77777777" w:rsidR="004D776F" w:rsidRPr="00A9721C" w:rsidRDefault="004D776F" w:rsidP="00986956">
      <w:pPr>
        <w:spacing w:line="240" w:lineRule="auto"/>
      </w:pPr>
      <w:r w:rsidRPr="00A9721C">
        <w:separator/>
      </w:r>
    </w:p>
  </w:endnote>
  <w:endnote w:type="continuationSeparator" w:id="0">
    <w:p w14:paraId="539EEEF2" w14:textId="77777777" w:rsidR="004D776F" w:rsidRPr="00A9721C" w:rsidRDefault="004D776F" w:rsidP="00986956">
      <w:pPr>
        <w:spacing w:line="240" w:lineRule="auto"/>
      </w:pPr>
      <w:r w:rsidRPr="00A972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9C3F4A" w:rsidRPr="00A9721C" w14:paraId="1FE44D34" w14:textId="77777777" w:rsidTr="000739D3">
      <w:trPr>
        <w:trHeight w:hRule="exact" w:val="2268"/>
      </w:trPr>
      <w:tc>
        <w:tcPr>
          <w:tcW w:w="11170" w:type="dxa"/>
          <w:shd w:val="clear" w:color="auto" w:fill="auto"/>
        </w:tcPr>
        <w:p w14:paraId="2308B3BE" w14:textId="77777777" w:rsidR="009C3F4A" w:rsidRPr="00A9721C" w:rsidRDefault="009C3F4A" w:rsidP="000E50CE">
          <w:pPr>
            <w:pStyle w:val="Header"/>
          </w:pPr>
        </w:p>
      </w:tc>
    </w:tr>
  </w:tbl>
  <w:p w14:paraId="14727AD1" w14:textId="77777777" w:rsidR="009C3F4A" w:rsidRPr="00A9721C" w:rsidRDefault="009C3F4A" w:rsidP="000E50CE">
    <w:pPr>
      <w:pStyle w:val="Footer"/>
    </w:pPr>
    <w:r w:rsidRPr="00A9721C">
      <w:rPr>
        <w:noProof/>
        <w:lang w:val="en-GB"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9C3F4A" w:rsidRPr="00456A6F" w:rsidRDefault="009C3F4A"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446C13E" w14:textId="77777777" w:rsidR="009C3F4A" w:rsidRPr="00456A6F" w:rsidRDefault="009C3F4A"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5DE9E289" w:rsidR="009C3F4A" w:rsidRPr="00A9721C" w:rsidRDefault="009C3F4A" w:rsidP="0032243A">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9C3F4A" w:rsidRPr="00A9721C" w:rsidRDefault="009C3F4A" w:rsidP="000E50CE">
    <w:pPr>
      <w:pStyle w:val="Footer"/>
    </w:pPr>
    <w:r w:rsidRPr="00A9721C">
      <w:rPr>
        <w:noProof/>
        <w:lang w:val="en-GB"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9C3F4A" w:rsidRPr="00E559F6" w:rsidRDefault="009C3F4A"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" o:allowoverlap="f" fillcolor="#278e74" stroked="f" strokeweight=".5pt">
              <o:lock v:ext="edit" aspectratio="t"/>
              <v:textbox inset="0,0,0,0">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E78AD" w14:textId="77777777" w:rsidR="009C3F4A" w:rsidRPr="008B1D1F" w:rsidRDefault="009C3F4A" w:rsidP="009F4468">
    <w:pPr>
      <w:pStyle w:val="Footer"/>
      <w:jc w:val="left"/>
    </w:pPr>
    <w:r w:rsidRPr="008B1D1F">
      <w:fldChar w:fldCharType="begin"/>
    </w:r>
    <w:r w:rsidRPr="008B1D1F">
      <w:instrText xml:space="preserve"> PAGE   \* MERGEFORMAT </w:instrText>
    </w:r>
    <w:r w:rsidRPr="008B1D1F">
      <w:fldChar w:fldCharType="separate"/>
    </w:r>
    <w:r>
      <w:t>2</w:t>
    </w:r>
    <w:r w:rsidRPr="008B1D1F">
      <w:fldChar w:fldCharType="end"/>
    </w:r>
    <w:r>
      <w:t xml:space="preserve"> | </w:t>
    </w:r>
    <w:fldSimple w:instr=" STYLEREF  &quot;_Titelinhoudsopgave&quot;  \* MERGEFORMAT ">
      <w:r w:rsidRPr="00032CA7">
        <w:t>Inhoud</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01A65" w14:textId="46947B82" w:rsidR="009C3F4A" w:rsidRPr="00A9721C" w:rsidRDefault="009C3F4A" w:rsidP="000E50CE">
    <w:pPr>
      <w:pStyle w:val="Footer"/>
    </w:pPr>
    <w:fldSimple w:instr=" STYLEREF  &quot;_Titelinhoudsopgave&quot;  \* MERGEFORMAT ">
      <w:r w:rsidR="00A9721C" w:rsidRPr="00A9721C">
        <w:rPr>
          <w:b/>
          <w:bCs/>
          <w:noProof/>
        </w:rPr>
        <w:t>Contenuto</w:t>
      </w:r>
    </w:fldSimple>
    <w:r w:rsidRPr="00A9721C">
      <w:t xml:space="preserve"> | </w:t>
    </w:r>
    <w:r w:rsidRPr="00A9721C">
      <w:fldChar w:fldCharType="begin"/>
    </w:r>
    <w:r w:rsidRPr="00A9721C">
      <w:instrText xml:space="preserve"> PAGE   \* MERGEFORMAT </w:instrText>
    </w:r>
    <w:r w:rsidRPr="00A9721C">
      <w:fldChar w:fldCharType="separate"/>
    </w:r>
    <w:r w:rsidR="00A9721C">
      <w:rPr>
        <w:noProof/>
      </w:rPr>
      <w:t>2</w:t>
    </w:r>
    <w:r w:rsidRPr="00A9721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E051" w14:textId="77777777" w:rsidR="009C3F4A" w:rsidRPr="00A9721C" w:rsidRDefault="009C3F4A" w:rsidP="000E50CE">
    <w:pPr>
      <w:pStyle w:val="Footer"/>
    </w:pPr>
    <w:fldSimple w:instr=" STYLEREF  &quot;Kop van inhoudsopgave&quot;  \* MERGEFORMAT ">
      <w:r w:rsidRPr="00A9721C">
        <w:rPr>
          <w:b/>
          <w:bCs/>
        </w:rPr>
        <w:t>Fout! Geen tekst met de opgegeven stijl in het document.</w:t>
      </w:r>
    </w:fldSimple>
    <w:r w:rsidRPr="00A9721C">
      <w:t xml:space="preserve"> </w:t>
    </w:r>
    <w:r w:rsidRPr="00A9721C">
      <w:rPr>
        <w:b/>
      </w:rPr>
      <w:t xml:space="preserve">| </w:t>
    </w:r>
    <w:r w:rsidRPr="00A9721C">
      <w:fldChar w:fldCharType="begin"/>
    </w:r>
    <w:r w:rsidRPr="00A9721C">
      <w:instrText xml:space="preserve"> PAGE   \* MERGEFORMAT </w:instrText>
    </w:r>
    <w:r w:rsidRPr="00A9721C">
      <w:fldChar w:fldCharType="separate"/>
    </w:r>
    <w:r w:rsidRPr="00A9721C">
      <w:rPr>
        <w:b/>
      </w:rPr>
      <w:t>13</w:t>
    </w:r>
    <w:r w:rsidRPr="00A9721C">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9C3F4A" w:rsidRPr="009F4468" w:rsidRDefault="009C3F4A"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t>Woord vooraf</w:t>
    </w:r>
    <w:r w:rsidRPr="007A0E17">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0323B160" w:rsidR="009C3F4A" w:rsidRPr="00A9721C" w:rsidRDefault="009C3F4A" w:rsidP="000E50CE">
    <w:pPr>
      <w:pStyle w:val="Footer"/>
    </w:pPr>
    <w:r w:rsidRPr="00A9721C">
      <w:t xml:space="preserve">| </w:t>
    </w:r>
    <w:r w:rsidRPr="00A9721C">
      <w:rPr>
        <w:rStyle w:val="Strong"/>
        <w:b w:val="0"/>
        <w:bCs w:val="0"/>
      </w:rPr>
      <w:fldChar w:fldCharType="begin"/>
    </w:r>
    <w:r w:rsidRPr="00A9721C">
      <w:rPr>
        <w:rStyle w:val="Strong"/>
        <w:b w:val="0"/>
        <w:bCs w:val="0"/>
      </w:rPr>
      <w:instrText xml:space="preserve"> PAGE   \* MERGEFORMAT </w:instrText>
    </w:r>
    <w:r w:rsidRPr="00A9721C">
      <w:rPr>
        <w:rStyle w:val="Strong"/>
        <w:b w:val="0"/>
        <w:bCs w:val="0"/>
      </w:rPr>
      <w:fldChar w:fldCharType="separate"/>
    </w:r>
    <w:r w:rsidR="00A9721C">
      <w:rPr>
        <w:rStyle w:val="Strong"/>
        <w:b w:val="0"/>
        <w:bCs w:val="0"/>
        <w:noProof/>
      </w:rPr>
      <w:t>7</w:t>
    </w:r>
    <w:r w:rsidRPr="00A9721C">
      <w:rPr>
        <w:rStyle w:val="Strong"/>
        <w:b w:val="0"/>
        <w:bCs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9C3F4A" w:rsidRPr="00A9721C" w:rsidRDefault="009C3F4A" w:rsidP="000E50CE">
    <w:pPr>
      <w:pStyle w:val="Footer"/>
    </w:pPr>
    <w:fldSimple w:instr=" STYLEREF  Titel  \* MERGEFORMAT ">
      <w:r w:rsidRPr="00A9721C">
        <w:rPr>
          <w:b/>
          <w:bCs/>
        </w:rPr>
        <w:t>Fout! Geen tekst met de opgegeven stijl in het document.</w:t>
      </w:r>
    </w:fldSimple>
    <w:r w:rsidRPr="00A9721C">
      <w:t xml:space="preserve"> | </w:t>
    </w:r>
    <w:r w:rsidRPr="00A9721C">
      <w:fldChar w:fldCharType="begin"/>
    </w:r>
    <w:r w:rsidRPr="00A9721C">
      <w:instrText xml:space="preserve"> PAGE   \* MERGEFORMAT </w:instrText>
    </w:r>
    <w:r w:rsidRPr="00A9721C">
      <w:fldChar w:fldCharType="separate"/>
    </w:r>
    <w:r w:rsidRPr="00A9721C">
      <w:t>13</w:t>
    </w:r>
    <w:r w:rsidRPr="00A9721C">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9C3F4A" w:rsidRPr="0004429D" w:rsidRDefault="009C3F4A"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B515E" w14:textId="77777777" w:rsidR="004D776F" w:rsidRPr="00A9721C" w:rsidRDefault="004D776F" w:rsidP="00986956">
      <w:pPr>
        <w:spacing w:line="240" w:lineRule="auto"/>
      </w:pPr>
      <w:r w:rsidRPr="00A9721C">
        <w:separator/>
      </w:r>
    </w:p>
  </w:footnote>
  <w:footnote w:type="continuationSeparator" w:id="0">
    <w:p w14:paraId="39923D4F" w14:textId="77777777" w:rsidR="004D776F" w:rsidRPr="00A9721C" w:rsidRDefault="004D776F" w:rsidP="00986956">
      <w:pPr>
        <w:spacing w:line="240" w:lineRule="auto"/>
      </w:pPr>
      <w:r w:rsidRPr="00A9721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9C3F4A" w:rsidRPr="00A9721C" w:rsidRDefault="009C3F4A" w:rsidP="000E50CE">
    <w:pPr>
      <w:pStyle w:val="Header"/>
    </w:pPr>
  </w:p>
  <w:p w14:paraId="40954A77" w14:textId="77777777" w:rsidR="009C3F4A" w:rsidRPr="00A9721C" w:rsidRDefault="009C3F4A" w:rsidP="000E50CE">
    <w:pPr>
      <w:pStyle w:val="Header"/>
    </w:pPr>
    <w:r w:rsidRPr="00A9721C">
      <w:rPr>
        <w:noProof/>
        <w:lang w:val="en-GB"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9C3F4A" w:rsidRPr="00394CF7" w:rsidRDefault="009C3F4A" w:rsidP="00394CF7">
                          <w:pPr>
                            <w:pStyle w:val="CoverKoptekst"/>
                          </w:pPr>
                          <w:r>
                            <w:t>Facoltà di scienze del movimento e della riabilitazione</w:t>
                          </w:r>
                        </w:p>
                        <w:p w14:paraId="144C944A" w14:textId="77777777" w:rsidR="009C3F4A" w:rsidRPr="00394CF7" w:rsidRDefault="009C3F4A"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D9DA841" w14:textId="77777777" w:rsidR="009C3F4A" w:rsidRPr="00394CF7" w:rsidRDefault="009C3F4A" w:rsidP="00394CF7">
                    <w:pPr>
                      <w:pStyle w:val="CoverKoptekst"/>
                    </w:pPr>
                    <w:r>
                      <w:t xml:space="preserve">Facoltà di scienze del movimento e della riabilitazione</w:t>
                    </w:r>
                  </w:p>
                  <w:p w14:paraId="144C944A" w14:textId="77777777" w:rsidR="009C3F4A" w:rsidRPr="00394CF7" w:rsidRDefault="009C3F4A" w:rsidP="00394CF7">
                    <w:pPr>
                      <w:pStyle w:val="CoverKoptekst"/>
                    </w:pPr>
                  </w:p>
                </w:txbxContent>
              </v:textbox>
              <w10:wrap anchorx="page" anchory="page"/>
            </v:shape>
          </w:pict>
        </mc:Fallback>
      </mc:AlternateContent>
    </w:r>
    <w:r w:rsidRPr="00A9721C">
      <w:rPr>
        <w:noProof/>
        <w:lang w:val="en-GB"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9C3F4A" w:rsidRPr="00A9721C" w:rsidRDefault="009C3F4A" w:rsidP="000E50CE">
    <w:pPr>
      <w:pStyle w:val="Header"/>
    </w:pPr>
    <w:r w:rsidRPr="00A9721C">
      <w:rPr>
        <w:noProof/>
        <w:lang w:val="en-GB"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A9721C">
      <w:rPr>
        <w:noProof/>
        <w:lang w:val="en-GB"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9C3F4A" w:rsidRPr="00394CF7" w:rsidRDefault="009C3F4A"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" fillcolor="#278e74" stroked="f" strokeweight=".5pt">
              <o:lock v:ext="edit" aspectratio="t"/>
              <v:textbox inset="0,0,0,0">
                <w:txbxContent>
                  <w:p w14:paraId="33ECCE6C" w14:textId="77777777" w:rsidR="009C3F4A" w:rsidRPr="00394CF7" w:rsidRDefault="009C3F4A"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D9788" w14:textId="77777777" w:rsidR="009C3F4A" w:rsidRPr="00E73B78" w:rsidRDefault="009C3F4A"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713E" w14:textId="77777777" w:rsidR="009C3F4A" w:rsidRPr="00A9721C" w:rsidRDefault="009C3F4A"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2E5D" w14:textId="77777777" w:rsidR="009C3F4A" w:rsidRPr="00A9721C" w:rsidRDefault="009C3F4A"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9C3F4A" w:rsidRPr="00E73B78" w:rsidRDefault="009C3F4A"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9C3F4A" w:rsidRPr="00A9721C" w:rsidRDefault="009C3F4A" w:rsidP="000E50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9C3F4A" w:rsidRPr="009B0224" w:rsidRDefault="009C3F4A" w:rsidP="000E50CE">
    <w:pPr>
      <w:pStyle w:val="Header"/>
    </w:pPr>
    <w:r>
      <w:rPr>
        <w:noProof/>
        <w:lang w:val="en-GB"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0956B080" w:rsidR="009C3F4A" w:rsidRPr="00A9721C" w:rsidRDefault="009C3F4A"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2A22925"/>
    <w:multiLevelType w:val="hybridMultilevel"/>
    <w:tmpl w:val="40E01E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03086C"/>
    <w:multiLevelType w:val="hybridMultilevel"/>
    <w:tmpl w:val="73A4C0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07003D42"/>
    <w:multiLevelType w:val="hybridMultilevel"/>
    <w:tmpl w:val="8C922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570E91"/>
    <w:multiLevelType w:val="hybridMultilevel"/>
    <w:tmpl w:val="59F6945E"/>
    <w:lvl w:ilvl="0" w:tplc="20FE2FE8">
      <w:start w:val="8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0AB86129"/>
    <w:multiLevelType w:val="hybridMultilevel"/>
    <w:tmpl w:val="5E72D7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BE60E50"/>
    <w:multiLevelType w:val="hybridMultilevel"/>
    <w:tmpl w:val="A3548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1D950F7A"/>
    <w:multiLevelType w:val="hybridMultilevel"/>
    <w:tmpl w:val="C4964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D140F"/>
    <w:multiLevelType w:val="hybridMultilevel"/>
    <w:tmpl w:val="547A68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BEF3445"/>
    <w:multiLevelType w:val="hybridMultilevel"/>
    <w:tmpl w:val="E0746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4" w15:restartNumberingAfterBreak="0">
    <w:nsid w:val="469D3FD4"/>
    <w:multiLevelType w:val="hybridMultilevel"/>
    <w:tmpl w:val="DF88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7" w15:restartNumberingAfterBreak="0">
    <w:nsid w:val="5F306D05"/>
    <w:multiLevelType w:val="hybridMultilevel"/>
    <w:tmpl w:val="390CE8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E361B3"/>
    <w:multiLevelType w:val="hybridMultilevel"/>
    <w:tmpl w:val="C40231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31" w15:restartNumberingAfterBreak="0">
    <w:nsid w:val="73A258AE"/>
    <w:multiLevelType w:val="hybridMultilevel"/>
    <w:tmpl w:val="1BE0C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EF83CB9"/>
    <w:multiLevelType w:val="hybridMultilevel"/>
    <w:tmpl w:val="C4047A20"/>
    <w:lvl w:ilvl="0" w:tplc="0384251A">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6"/>
  </w:num>
  <w:num w:numId="16">
    <w:abstractNumId w:val="30"/>
  </w:num>
  <w:num w:numId="17">
    <w:abstractNumId w:val="23"/>
  </w:num>
  <w:num w:numId="18">
    <w:abstractNumId w:val="21"/>
  </w:num>
  <w:num w:numId="19">
    <w:abstractNumId w:val="29"/>
  </w:num>
  <w:num w:numId="20">
    <w:abstractNumId w:val="14"/>
  </w:num>
  <w:num w:numId="21">
    <w:abstractNumId w:val="22"/>
  </w:num>
  <w:num w:numId="22">
    <w:abstractNumId w:val="18"/>
  </w:num>
  <w:num w:numId="23">
    <w:abstractNumId w:val="20"/>
  </w:num>
  <w:num w:numId="24">
    <w:abstractNumId w:val="19"/>
  </w:num>
  <w:num w:numId="25">
    <w:abstractNumId w:val="16"/>
  </w:num>
  <w:num w:numId="26">
    <w:abstractNumId w:val="15"/>
  </w:num>
  <w:num w:numId="27">
    <w:abstractNumId w:val="11"/>
  </w:num>
  <w:num w:numId="28">
    <w:abstractNumId w:val="27"/>
  </w:num>
  <w:num w:numId="29">
    <w:abstractNumId w:val="31"/>
  </w:num>
  <w:num w:numId="30">
    <w:abstractNumId w:val="13"/>
  </w:num>
  <w:num w:numId="31">
    <w:abstractNumId w:val="19"/>
  </w:num>
  <w:num w:numId="32">
    <w:abstractNumId w:val="17"/>
  </w:num>
  <w:num w:numId="33">
    <w:abstractNumId w:val="32"/>
  </w:num>
  <w:num w:numId="34">
    <w:abstractNumId w:val="19"/>
  </w:num>
  <w:num w:numId="35">
    <w:abstractNumId w:val="19"/>
  </w:num>
  <w:num w:numId="36">
    <w:abstractNumId w:val="19"/>
  </w:num>
  <w:num w:numId="37">
    <w:abstractNumId w:val="24"/>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it-IT" w:vendorID="64" w:dllVersion="131078"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375C"/>
    <w:rsid w:val="00006D72"/>
    <w:rsid w:val="00007FEC"/>
    <w:rsid w:val="00010380"/>
    <w:rsid w:val="00012AF0"/>
    <w:rsid w:val="00013BBF"/>
    <w:rsid w:val="00014E86"/>
    <w:rsid w:val="00016DAA"/>
    <w:rsid w:val="00021BAD"/>
    <w:rsid w:val="00022BAC"/>
    <w:rsid w:val="00022C9E"/>
    <w:rsid w:val="00024C11"/>
    <w:rsid w:val="000250E2"/>
    <w:rsid w:val="00025D10"/>
    <w:rsid w:val="0002623E"/>
    <w:rsid w:val="00032CA7"/>
    <w:rsid w:val="0003421C"/>
    <w:rsid w:val="0003581B"/>
    <w:rsid w:val="000361DC"/>
    <w:rsid w:val="000363EA"/>
    <w:rsid w:val="00037B05"/>
    <w:rsid w:val="000439D0"/>
    <w:rsid w:val="0004429D"/>
    <w:rsid w:val="00044D37"/>
    <w:rsid w:val="0004534D"/>
    <w:rsid w:val="00047894"/>
    <w:rsid w:val="00050AE7"/>
    <w:rsid w:val="00051088"/>
    <w:rsid w:val="00051560"/>
    <w:rsid w:val="0006019D"/>
    <w:rsid w:val="000606B3"/>
    <w:rsid w:val="00060BCF"/>
    <w:rsid w:val="00064998"/>
    <w:rsid w:val="000666CE"/>
    <w:rsid w:val="0006752E"/>
    <w:rsid w:val="0007205C"/>
    <w:rsid w:val="000739D3"/>
    <w:rsid w:val="00075BA3"/>
    <w:rsid w:val="00076581"/>
    <w:rsid w:val="00077589"/>
    <w:rsid w:val="000815D6"/>
    <w:rsid w:val="00083198"/>
    <w:rsid w:val="00083B7D"/>
    <w:rsid w:val="0009056B"/>
    <w:rsid w:val="000938E6"/>
    <w:rsid w:val="00096D69"/>
    <w:rsid w:val="0009739E"/>
    <w:rsid w:val="000A25E5"/>
    <w:rsid w:val="000A2FCA"/>
    <w:rsid w:val="000A5488"/>
    <w:rsid w:val="000B0058"/>
    <w:rsid w:val="000B2D8D"/>
    <w:rsid w:val="000B4241"/>
    <w:rsid w:val="000B6471"/>
    <w:rsid w:val="000B7010"/>
    <w:rsid w:val="000C2338"/>
    <w:rsid w:val="000D291C"/>
    <w:rsid w:val="000D3061"/>
    <w:rsid w:val="000D37D1"/>
    <w:rsid w:val="000E164C"/>
    <w:rsid w:val="000E298C"/>
    <w:rsid w:val="000E50CE"/>
    <w:rsid w:val="000E5533"/>
    <w:rsid w:val="000E58D2"/>
    <w:rsid w:val="000E7887"/>
    <w:rsid w:val="000F167F"/>
    <w:rsid w:val="000F23AD"/>
    <w:rsid w:val="000F4D28"/>
    <w:rsid w:val="000F72AF"/>
    <w:rsid w:val="000F78C5"/>
    <w:rsid w:val="00101144"/>
    <w:rsid w:val="001023CB"/>
    <w:rsid w:val="00104902"/>
    <w:rsid w:val="00105559"/>
    <w:rsid w:val="001059AA"/>
    <w:rsid w:val="00110D86"/>
    <w:rsid w:val="0011128E"/>
    <w:rsid w:val="001112BB"/>
    <w:rsid w:val="001118D0"/>
    <w:rsid w:val="0011247B"/>
    <w:rsid w:val="00112DE8"/>
    <w:rsid w:val="00112DFA"/>
    <w:rsid w:val="00113694"/>
    <w:rsid w:val="00113CDE"/>
    <w:rsid w:val="00115461"/>
    <w:rsid w:val="00115CDE"/>
    <w:rsid w:val="00117A65"/>
    <w:rsid w:val="001230C1"/>
    <w:rsid w:val="00126F28"/>
    <w:rsid w:val="001270C5"/>
    <w:rsid w:val="00127554"/>
    <w:rsid w:val="00130AE7"/>
    <w:rsid w:val="00130F8A"/>
    <w:rsid w:val="00131705"/>
    <w:rsid w:val="001318F3"/>
    <w:rsid w:val="001322FE"/>
    <w:rsid w:val="00134996"/>
    <w:rsid w:val="0014150E"/>
    <w:rsid w:val="00141D65"/>
    <w:rsid w:val="001477E9"/>
    <w:rsid w:val="00150B1A"/>
    <w:rsid w:val="001525A1"/>
    <w:rsid w:val="00153D39"/>
    <w:rsid w:val="00154580"/>
    <w:rsid w:val="001566A3"/>
    <w:rsid w:val="001572A0"/>
    <w:rsid w:val="001622E7"/>
    <w:rsid w:val="001657D3"/>
    <w:rsid w:val="00165EC1"/>
    <w:rsid w:val="00171265"/>
    <w:rsid w:val="0017395F"/>
    <w:rsid w:val="00175C8E"/>
    <w:rsid w:val="001777CF"/>
    <w:rsid w:val="00181D1F"/>
    <w:rsid w:val="00182FCE"/>
    <w:rsid w:val="00183D75"/>
    <w:rsid w:val="001848A9"/>
    <w:rsid w:val="00185105"/>
    <w:rsid w:val="00186CBD"/>
    <w:rsid w:val="00187817"/>
    <w:rsid w:val="0019004C"/>
    <w:rsid w:val="00190A77"/>
    <w:rsid w:val="00191A91"/>
    <w:rsid w:val="00192519"/>
    <w:rsid w:val="001A104F"/>
    <w:rsid w:val="001A1221"/>
    <w:rsid w:val="001A2E6D"/>
    <w:rsid w:val="001B0233"/>
    <w:rsid w:val="001B140A"/>
    <w:rsid w:val="001B31E8"/>
    <w:rsid w:val="001B3E42"/>
    <w:rsid w:val="001B6313"/>
    <w:rsid w:val="001C0806"/>
    <w:rsid w:val="001C0872"/>
    <w:rsid w:val="001C3A70"/>
    <w:rsid w:val="001C483F"/>
    <w:rsid w:val="001C52BE"/>
    <w:rsid w:val="001D3FC7"/>
    <w:rsid w:val="001D4953"/>
    <w:rsid w:val="001D78C1"/>
    <w:rsid w:val="001E0CA8"/>
    <w:rsid w:val="001E6D70"/>
    <w:rsid w:val="001F123D"/>
    <w:rsid w:val="002035F3"/>
    <w:rsid w:val="002038A9"/>
    <w:rsid w:val="002044A1"/>
    <w:rsid w:val="00204ABA"/>
    <w:rsid w:val="0020674E"/>
    <w:rsid w:val="0020786E"/>
    <w:rsid w:val="00210C85"/>
    <w:rsid w:val="002119D7"/>
    <w:rsid w:val="00212322"/>
    <w:rsid w:val="0021429D"/>
    <w:rsid w:val="00214850"/>
    <w:rsid w:val="002152CF"/>
    <w:rsid w:val="00216F2D"/>
    <w:rsid w:val="00221660"/>
    <w:rsid w:val="00224367"/>
    <w:rsid w:val="00225AC0"/>
    <w:rsid w:val="002263E4"/>
    <w:rsid w:val="00230B55"/>
    <w:rsid w:val="00232201"/>
    <w:rsid w:val="002409A7"/>
    <w:rsid w:val="00243596"/>
    <w:rsid w:val="0024460D"/>
    <w:rsid w:val="00246160"/>
    <w:rsid w:val="00246E85"/>
    <w:rsid w:val="00247B62"/>
    <w:rsid w:val="00250EF9"/>
    <w:rsid w:val="002532A4"/>
    <w:rsid w:val="00253351"/>
    <w:rsid w:val="00253F79"/>
    <w:rsid w:val="0025445B"/>
    <w:rsid w:val="00256E2F"/>
    <w:rsid w:val="0026378D"/>
    <w:rsid w:val="00273E73"/>
    <w:rsid w:val="00275117"/>
    <w:rsid w:val="00280BDA"/>
    <w:rsid w:val="00280F90"/>
    <w:rsid w:val="00282156"/>
    <w:rsid w:val="00282F69"/>
    <w:rsid w:val="00285E44"/>
    <w:rsid w:val="00285E68"/>
    <w:rsid w:val="00287B3A"/>
    <w:rsid w:val="002909E6"/>
    <w:rsid w:val="00290DFC"/>
    <w:rsid w:val="00292B96"/>
    <w:rsid w:val="00292BEA"/>
    <w:rsid w:val="00293206"/>
    <w:rsid w:val="00297EBE"/>
    <w:rsid w:val="002A06C8"/>
    <w:rsid w:val="002A1762"/>
    <w:rsid w:val="002A18D4"/>
    <w:rsid w:val="002A25F1"/>
    <w:rsid w:val="002A3983"/>
    <w:rsid w:val="002A39B8"/>
    <w:rsid w:val="002A5E71"/>
    <w:rsid w:val="002B05BC"/>
    <w:rsid w:val="002B08F4"/>
    <w:rsid w:val="002B2607"/>
    <w:rsid w:val="002B3EDC"/>
    <w:rsid w:val="002B524D"/>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D7EF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612D"/>
    <w:rsid w:val="003375FA"/>
    <w:rsid w:val="00341B1B"/>
    <w:rsid w:val="003441C8"/>
    <w:rsid w:val="00345076"/>
    <w:rsid w:val="003466B3"/>
    <w:rsid w:val="00346F47"/>
    <w:rsid w:val="00347222"/>
    <w:rsid w:val="00347FB5"/>
    <w:rsid w:val="0035205E"/>
    <w:rsid w:val="0035289C"/>
    <w:rsid w:val="00353B0D"/>
    <w:rsid w:val="0035460D"/>
    <w:rsid w:val="0035550D"/>
    <w:rsid w:val="00355E07"/>
    <w:rsid w:val="003562BC"/>
    <w:rsid w:val="003712F3"/>
    <w:rsid w:val="00371B38"/>
    <w:rsid w:val="00373164"/>
    <w:rsid w:val="00373A94"/>
    <w:rsid w:val="0037449D"/>
    <w:rsid w:val="00376E28"/>
    <w:rsid w:val="0038119B"/>
    <w:rsid w:val="00381E63"/>
    <w:rsid w:val="00382134"/>
    <w:rsid w:val="00383ABB"/>
    <w:rsid w:val="00383D7F"/>
    <w:rsid w:val="00385735"/>
    <w:rsid w:val="003860F4"/>
    <w:rsid w:val="0038707D"/>
    <w:rsid w:val="003928EA"/>
    <w:rsid w:val="00392A69"/>
    <w:rsid w:val="0039361C"/>
    <w:rsid w:val="00394CF7"/>
    <w:rsid w:val="003A1585"/>
    <w:rsid w:val="003A73A0"/>
    <w:rsid w:val="003A78E7"/>
    <w:rsid w:val="003B0FD4"/>
    <w:rsid w:val="003B1E06"/>
    <w:rsid w:val="003B2C08"/>
    <w:rsid w:val="003B74A5"/>
    <w:rsid w:val="003D1A1C"/>
    <w:rsid w:val="003D1F51"/>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4894"/>
    <w:rsid w:val="003F4AF4"/>
    <w:rsid w:val="003F6576"/>
    <w:rsid w:val="003F719B"/>
    <w:rsid w:val="00401225"/>
    <w:rsid w:val="004016B0"/>
    <w:rsid w:val="00406467"/>
    <w:rsid w:val="00406A11"/>
    <w:rsid w:val="00410BF7"/>
    <w:rsid w:val="00412ACC"/>
    <w:rsid w:val="00412B69"/>
    <w:rsid w:val="00425820"/>
    <w:rsid w:val="00426163"/>
    <w:rsid w:val="004270CA"/>
    <w:rsid w:val="00432FCA"/>
    <w:rsid w:val="004345BA"/>
    <w:rsid w:val="00435CA2"/>
    <w:rsid w:val="00435DA1"/>
    <w:rsid w:val="0043710B"/>
    <w:rsid w:val="00437D2A"/>
    <w:rsid w:val="00440ACC"/>
    <w:rsid w:val="00441659"/>
    <w:rsid w:val="00442A94"/>
    <w:rsid w:val="004436AB"/>
    <w:rsid w:val="00444712"/>
    <w:rsid w:val="00444CAC"/>
    <w:rsid w:val="00444CC8"/>
    <w:rsid w:val="00445966"/>
    <w:rsid w:val="00445F54"/>
    <w:rsid w:val="00446DFA"/>
    <w:rsid w:val="00450E92"/>
    <w:rsid w:val="00452789"/>
    <w:rsid w:val="00454CDC"/>
    <w:rsid w:val="00455EB6"/>
    <w:rsid w:val="004565C1"/>
    <w:rsid w:val="00456A6F"/>
    <w:rsid w:val="004629BD"/>
    <w:rsid w:val="00464834"/>
    <w:rsid w:val="00465838"/>
    <w:rsid w:val="00465BCF"/>
    <w:rsid w:val="00470AC5"/>
    <w:rsid w:val="00476134"/>
    <w:rsid w:val="00483D44"/>
    <w:rsid w:val="00486775"/>
    <w:rsid w:val="004918FE"/>
    <w:rsid w:val="004927EE"/>
    <w:rsid w:val="00492C96"/>
    <w:rsid w:val="00497E5A"/>
    <w:rsid w:val="004A273F"/>
    <w:rsid w:val="004B0782"/>
    <w:rsid w:val="004B122E"/>
    <w:rsid w:val="004B2AD6"/>
    <w:rsid w:val="004B3C25"/>
    <w:rsid w:val="004B605C"/>
    <w:rsid w:val="004B7091"/>
    <w:rsid w:val="004C10EA"/>
    <w:rsid w:val="004C5559"/>
    <w:rsid w:val="004D40E8"/>
    <w:rsid w:val="004D776F"/>
    <w:rsid w:val="004E10A2"/>
    <w:rsid w:val="004E3593"/>
    <w:rsid w:val="004E4F41"/>
    <w:rsid w:val="004E5E55"/>
    <w:rsid w:val="004E6B46"/>
    <w:rsid w:val="004E75B6"/>
    <w:rsid w:val="004E7B47"/>
    <w:rsid w:val="004E7D8B"/>
    <w:rsid w:val="004F16AC"/>
    <w:rsid w:val="004F1824"/>
    <w:rsid w:val="004F19C3"/>
    <w:rsid w:val="0050078C"/>
    <w:rsid w:val="00505BB1"/>
    <w:rsid w:val="00507CE5"/>
    <w:rsid w:val="00510A3C"/>
    <w:rsid w:val="0051153F"/>
    <w:rsid w:val="00512BD9"/>
    <w:rsid w:val="00512C8D"/>
    <w:rsid w:val="0051301B"/>
    <w:rsid w:val="00514DBF"/>
    <w:rsid w:val="00520B58"/>
    <w:rsid w:val="00521FCC"/>
    <w:rsid w:val="00522E45"/>
    <w:rsid w:val="00524B19"/>
    <w:rsid w:val="00526D9C"/>
    <w:rsid w:val="00527DC5"/>
    <w:rsid w:val="00532074"/>
    <w:rsid w:val="005330C5"/>
    <w:rsid w:val="005341D8"/>
    <w:rsid w:val="0053536E"/>
    <w:rsid w:val="00540471"/>
    <w:rsid w:val="005424D7"/>
    <w:rsid w:val="0054405A"/>
    <w:rsid w:val="005446EF"/>
    <w:rsid w:val="00544D8A"/>
    <w:rsid w:val="005462E6"/>
    <w:rsid w:val="00546873"/>
    <w:rsid w:val="00546B8F"/>
    <w:rsid w:val="00550283"/>
    <w:rsid w:val="0055374F"/>
    <w:rsid w:val="005561B2"/>
    <w:rsid w:val="00556F06"/>
    <w:rsid w:val="00561904"/>
    <w:rsid w:val="005653F7"/>
    <w:rsid w:val="0056552C"/>
    <w:rsid w:val="00565AC4"/>
    <w:rsid w:val="005677EE"/>
    <w:rsid w:val="00581B56"/>
    <w:rsid w:val="00581F34"/>
    <w:rsid w:val="00583172"/>
    <w:rsid w:val="0058355A"/>
    <w:rsid w:val="00583662"/>
    <w:rsid w:val="0058495E"/>
    <w:rsid w:val="00585394"/>
    <w:rsid w:val="005866F9"/>
    <w:rsid w:val="00586FF7"/>
    <w:rsid w:val="005902C3"/>
    <w:rsid w:val="00594A49"/>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6EB8"/>
    <w:rsid w:val="005D7CB5"/>
    <w:rsid w:val="005D7EF5"/>
    <w:rsid w:val="005E1411"/>
    <w:rsid w:val="005E1D92"/>
    <w:rsid w:val="005E3B0B"/>
    <w:rsid w:val="005E729A"/>
    <w:rsid w:val="0060604A"/>
    <w:rsid w:val="00610ED8"/>
    <w:rsid w:val="00613AC6"/>
    <w:rsid w:val="006153D5"/>
    <w:rsid w:val="00621A49"/>
    <w:rsid w:val="00622CB2"/>
    <w:rsid w:val="00622EFA"/>
    <w:rsid w:val="0062343E"/>
    <w:rsid w:val="0062423C"/>
    <w:rsid w:val="006244E6"/>
    <w:rsid w:val="00625C3C"/>
    <w:rsid w:val="00631107"/>
    <w:rsid w:val="006312C0"/>
    <w:rsid w:val="00633BD9"/>
    <w:rsid w:val="00633DE3"/>
    <w:rsid w:val="006365D8"/>
    <w:rsid w:val="00637601"/>
    <w:rsid w:val="00640BB3"/>
    <w:rsid w:val="00642914"/>
    <w:rsid w:val="0064438B"/>
    <w:rsid w:val="0064567D"/>
    <w:rsid w:val="00647355"/>
    <w:rsid w:val="00651717"/>
    <w:rsid w:val="00652EB9"/>
    <w:rsid w:val="00654D9E"/>
    <w:rsid w:val="00655443"/>
    <w:rsid w:val="006556A4"/>
    <w:rsid w:val="00655FBC"/>
    <w:rsid w:val="0065765C"/>
    <w:rsid w:val="00657F8D"/>
    <w:rsid w:val="00664316"/>
    <w:rsid w:val="00667102"/>
    <w:rsid w:val="006706A2"/>
    <w:rsid w:val="006734E4"/>
    <w:rsid w:val="00673BF0"/>
    <w:rsid w:val="00673F05"/>
    <w:rsid w:val="00675B00"/>
    <w:rsid w:val="00677D7E"/>
    <w:rsid w:val="00681F4B"/>
    <w:rsid w:val="006828BA"/>
    <w:rsid w:val="00682D86"/>
    <w:rsid w:val="00684C9A"/>
    <w:rsid w:val="0068786E"/>
    <w:rsid w:val="006973B5"/>
    <w:rsid w:val="00697FEC"/>
    <w:rsid w:val="006A1C5C"/>
    <w:rsid w:val="006A1E49"/>
    <w:rsid w:val="006A4D8A"/>
    <w:rsid w:val="006A7A9F"/>
    <w:rsid w:val="006B1454"/>
    <w:rsid w:val="006C005F"/>
    <w:rsid w:val="006D18C9"/>
    <w:rsid w:val="006D2AF3"/>
    <w:rsid w:val="006D339F"/>
    <w:rsid w:val="006E0F39"/>
    <w:rsid w:val="006E2734"/>
    <w:rsid w:val="006E54D0"/>
    <w:rsid w:val="006E7F74"/>
    <w:rsid w:val="006F0749"/>
    <w:rsid w:val="006F365E"/>
    <w:rsid w:val="006F735F"/>
    <w:rsid w:val="006F762F"/>
    <w:rsid w:val="00707F11"/>
    <w:rsid w:val="00722D1F"/>
    <w:rsid w:val="00725403"/>
    <w:rsid w:val="00730711"/>
    <w:rsid w:val="00730891"/>
    <w:rsid w:val="00735D66"/>
    <w:rsid w:val="00737078"/>
    <w:rsid w:val="00740275"/>
    <w:rsid w:val="0074049D"/>
    <w:rsid w:val="00741535"/>
    <w:rsid w:val="00741709"/>
    <w:rsid w:val="00745214"/>
    <w:rsid w:val="007464EC"/>
    <w:rsid w:val="00750CA1"/>
    <w:rsid w:val="00752079"/>
    <w:rsid w:val="0075401C"/>
    <w:rsid w:val="007557B9"/>
    <w:rsid w:val="00755CE1"/>
    <w:rsid w:val="00756DC4"/>
    <w:rsid w:val="007616F9"/>
    <w:rsid w:val="007622C9"/>
    <w:rsid w:val="00764221"/>
    <w:rsid w:val="007673B6"/>
    <w:rsid w:val="0077178B"/>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E6"/>
    <w:rsid w:val="007A6C97"/>
    <w:rsid w:val="007B3E00"/>
    <w:rsid w:val="007B5A5F"/>
    <w:rsid w:val="007B66C2"/>
    <w:rsid w:val="007B793A"/>
    <w:rsid w:val="007C05A6"/>
    <w:rsid w:val="007C0EDD"/>
    <w:rsid w:val="007C194D"/>
    <w:rsid w:val="007C4569"/>
    <w:rsid w:val="007C59CD"/>
    <w:rsid w:val="007C69F6"/>
    <w:rsid w:val="007C788A"/>
    <w:rsid w:val="007D49BE"/>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150"/>
    <w:rsid w:val="00815A3B"/>
    <w:rsid w:val="00815CB5"/>
    <w:rsid w:val="008162CA"/>
    <w:rsid w:val="00817DB5"/>
    <w:rsid w:val="00820D0D"/>
    <w:rsid w:val="00825D3C"/>
    <w:rsid w:val="00830AC3"/>
    <w:rsid w:val="008315E8"/>
    <w:rsid w:val="00831A5D"/>
    <w:rsid w:val="00832E0B"/>
    <w:rsid w:val="00833C15"/>
    <w:rsid w:val="008348EC"/>
    <w:rsid w:val="00835579"/>
    <w:rsid w:val="00841B6A"/>
    <w:rsid w:val="00843631"/>
    <w:rsid w:val="00847592"/>
    <w:rsid w:val="00847CF7"/>
    <w:rsid w:val="00851777"/>
    <w:rsid w:val="0085272C"/>
    <w:rsid w:val="00852B6B"/>
    <w:rsid w:val="00853961"/>
    <w:rsid w:val="0086174F"/>
    <w:rsid w:val="0086195E"/>
    <w:rsid w:val="0086388B"/>
    <w:rsid w:val="008641B9"/>
    <w:rsid w:val="008664BD"/>
    <w:rsid w:val="008705D4"/>
    <w:rsid w:val="008709E3"/>
    <w:rsid w:val="00871441"/>
    <w:rsid w:val="0087144E"/>
    <w:rsid w:val="0087366D"/>
    <w:rsid w:val="00877E98"/>
    <w:rsid w:val="00882BAF"/>
    <w:rsid w:val="00884E84"/>
    <w:rsid w:val="0089326D"/>
    <w:rsid w:val="0089596A"/>
    <w:rsid w:val="008A2C6F"/>
    <w:rsid w:val="008A411B"/>
    <w:rsid w:val="008A4DCD"/>
    <w:rsid w:val="008A5FE5"/>
    <w:rsid w:val="008B1D1F"/>
    <w:rsid w:val="008B2F3E"/>
    <w:rsid w:val="008B5D79"/>
    <w:rsid w:val="008B77DF"/>
    <w:rsid w:val="008B7F75"/>
    <w:rsid w:val="008C1370"/>
    <w:rsid w:val="008C2EAE"/>
    <w:rsid w:val="008C5BAF"/>
    <w:rsid w:val="008C619E"/>
    <w:rsid w:val="008C6901"/>
    <w:rsid w:val="008C7BD1"/>
    <w:rsid w:val="008D0F90"/>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14ABC"/>
    <w:rsid w:val="0092107B"/>
    <w:rsid w:val="009220F6"/>
    <w:rsid w:val="009228B6"/>
    <w:rsid w:val="009259F9"/>
    <w:rsid w:val="00926F4A"/>
    <w:rsid w:val="00930102"/>
    <w:rsid w:val="009312AF"/>
    <w:rsid w:val="009334AD"/>
    <w:rsid w:val="00933FAA"/>
    <w:rsid w:val="00935A95"/>
    <w:rsid w:val="00937B9C"/>
    <w:rsid w:val="009407D4"/>
    <w:rsid w:val="0094240A"/>
    <w:rsid w:val="00942526"/>
    <w:rsid w:val="00943E9A"/>
    <w:rsid w:val="00945117"/>
    <w:rsid w:val="00945C02"/>
    <w:rsid w:val="00945FCA"/>
    <w:rsid w:val="009463C0"/>
    <w:rsid w:val="00946A9D"/>
    <w:rsid w:val="00946CFD"/>
    <w:rsid w:val="0095078F"/>
    <w:rsid w:val="009540AA"/>
    <w:rsid w:val="00960D61"/>
    <w:rsid w:val="009632AB"/>
    <w:rsid w:val="0096737D"/>
    <w:rsid w:val="00967B49"/>
    <w:rsid w:val="00971080"/>
    <w:rsid w:val="00972319"/>
    <w:rsid w:val="0097605E"/>
    <w:rsid w:val="00976B05"/>
    <w:rsid w:val="00977842"/>
    <w:rsid w:val="00984069"/>
    <w:rsid w:val="009844FB"/>
    <w:rsid w:val="00984920"/>
    <w:rsid w:val="00985B73"/>
    <w:rsid w:val="0098685F"/>
    <w:rsid w:val="00986956"/>
    <w:rsid w:val="0098705E"/>
    <w:rsid w:val="009955F2"/>
    <w:rsid w:val="009A139D"/>
    <w:rsid w:val="009A3B56"/>
    <w:rsid w:val="009A7145"/>
    <w:rsid w:val="009A7327"/>
    <w:rsid w:val="009A7EFF"/>
    <w:rsid w:val="009B0224"/>
    <w:rsid w:val="009B43E2"/>
    <w:rsid w:val="009B4A1C"/>
    <w:rsid w:val="009B6E41"/>
    <w:rsid w:val="009B6E7A"/>
    <w:rsid w:val="009C3F4A"/>
    <w:rsid w:val="009C4C1D"/>
    <w:rsid w:val="009C579F"/>
    <w:rsid w:val="009D3C37"/>
    <w:rsid w:val="009D7F90"/>
    <w:rsid w:val="009E03C0"/>
    <w:rsid w:val="009E2893"/>
    <w:rsid w:val="009E4DA2"/>
    <w:rsid w:val="009E6EAC"/>
    <w:rsid w:val="009F025E"/>
    <w:rsid w:val="009F4064"/>
    <w:rsid w:val="009F430C"/>
    <w:rsid w:val="009F4468"/>
    <w:rsid w:val="009F631C"/>
    <w:rsid w:val="009F693C"/>
    <w:rsid w:val="009F73A5"/>
    <w:rsid w:val="00A01B90"/>
    <w:rsid w:val="00A0334C"/>
    <w:rsid w:val="00A0537E"/>
    <w:rsid w:val="00A06EDC"/>
    <w:rsid w:val="00A10096"/>
    <w:rsid w:val="00A10F29"/>
    <w:rsid w:val="00A15D89"/>
    <w:rsid w:val="00A20390"/>
    <w:rsid w:val="00A22380"/>
    <w:rsid w:val="00A22486"/>
    <w:rsid w:val="00A231F7"/>
    <w:rsid w:val="00A24C33"/>
    <w:rsid w:val="00A26188"/>
    <w:rsid w:val="00A267E4"/>
    <w:rsid w:val="00A2707E"/>
    <w:rsid w:val="00A35F63"/>
    <w:rsid w:val="00A363F4"/>
    <w:rsid w:val="00A37DBA"/>
    <w:rsid w:val="00A424E1"/>
    <w:rsid w:val="00A436EB"/>
    <w:rsid w:val="00A46B28"/>
    <w:rsid w:val="00A46DD5"/>
    <w:rsid w:val="00A5245C"/>
    <w:rsid w:val="00A5405E"/>
    <w:rsid w:val="00A5449F"/>
    <w:rsid w:val="00A55302"/>
    <w:rsid w:val="00A553C1"/>
    <w:rsid w:val="00A57480"/>
    <w:rsid w:val="00A5795D"/>
    <w:rsid w:val="00A611AF"/>
    <w:rsid w:val="00A66AAD"/>
    <w:rsid w:val="00A7085F"/>
    <w:rsid w:val="00A71A4D"/>
    <w:rsid w:val="00A71C92"/>
    <w:rsid w:val="00A73632"/>
    <w:rsid w:val="00A86B00"/>
    <w:rsid w:val="00A90939"/>
    <w:rsid w:val="00A93C4D"/>
    <w:rsid w:val="00A94533"/>
    <w:rsid w:val="00A94992"/>
    <w:rsid w:val="00A9721C"/>
    <w:rsid w:val="00AA0E8A"/>
    <w:rsid w:val="00AA0FF7"/>
    <w:rsid w:val="00AA1A90"/>
    <w:rsid w:val="00AA1A96"/>
    <w:rsid w:val="00AA358E"/>
    <w:rsid w:val="00AA3C23"/>
    <w:rsid w:val="00AA3EA0"/>
    <w:rsid w:val="00AA4325"/>
    <w:rsid w:val="00AA7D01"/>
    <w:rsid w:val="00AB0F92"/>
    <w:rsid w:val="00AB37B7"/>
    <w:rsid w:val="00AB4B7A"/>
    <w:rsid w:val="00AB4F65"/>
    <w:rsid w:val="00AC0F31"/>
    <w:rsid w:val="00AC3723"/>
    <w:rsid w:val="00AC4596"/>
    <w:rsid w:val="00AC54D6"/>
    <w:rsid w:val="00AC6F6A"/>
    <w:rsid w:val="00AD09A1"/>
    <w:rsid w:val="00AD3047"/>
    <w:rsid w:val="00AD6277"/>
    <w:rsid w:val="00AE0C29"/>
    <w:rsid w:val="00AE1827"/>
    <w:rsid w:val="00AE57BE"/>
    <w:rsid w:val="00AF1802"/>
    <w:rsid w:val="00AF4F3E"/>
    <w:rsid w:val="00AF5F9E"/>
    <w:rsid w:val="00AF647E"/>
    <w:rsid w:val="00B024AF"/>
    <w:rsid w:val="00B046B6"/>
    <w:rsid w:val="00B0492F"/>
    <w:rsid w:val="00B060BE"/>
    <w:rsid w:val="00B0678E"/>
    <w:rsid w:val="00B074E7"/>
    <w:rsid w:val="00B10047"/>
    <w:rsid w:val="00B11AFF"/>
    <w:rsid w:val="00B1312C"/>
    <w:rsid w:val="00B1734C"/>
    <w:rsid w:val="00B27611"/>
    <w:rsid w:val="00B318E3"/>
    <w:rsid w:val="00B433DB"/>
    <w:rsid w:val="00B43942"/>
    <w:rsid w:val="00B45F3A"/>
    <w:rsid w:val="00B46447"/>
    <w:rsid w:val="00B4653C"/>
    <w:rsid w:val="00B47888"/>
    <w:rsid w:val="00B47F23"/>
    <w:rsid w:val="00B530ED"/>
    <w:rsid w:val="00B53B14"/>
    <w:rsid w:val="00B547C0"/>
    <w:rsid w:val="00B5485B"/>
    <w:rsid w:val="00B56BEF"/>
    <w:rsid w:val="00B5750B"/>
    <w:rsid w:val="00B61915"/>
    <w:rsid w:val="00B6728A"/>
    <w:rsid w:val="00B7132D"/>
    <w:rsid w:val="00B71CF9"/>
    <w:rsid w:val="00B72A15"/>
    <w:rsid w:val="00B74F4F"/>
    <w:rsid w:val="00B770EF"/>
    <w:rsid w:val="00B771B3"/>
    <w:rsid w:val="00B82BC4"/>
    <w:rsid w:val="00B848E1"/>
    <w:rsid w:val="00B92E7D"/>
    <w:rsid w:val="00B92FA4"/>
    <w:rsid w:val="00B94225"/>
    <w:rsid w:val="00B94E96"/>
    <w:rsid w:val="00B95A12"/>
    <w:rsid w:val="00B964C9"/>
    <w:rsid w:val="00B97B49"/>
    <w:rsid w:val="00BA0A17"/>
    <w:rsid w:val="00BA127E"/>
    <w:rsid w:val="00BA5263"/>
    <w:rsid w:val="00BA5531"/>
    <w:rsid w:val="00BA56A6"/>
    <w:rsid w:val="00BA6EED"/>
    <w:rsid w:val="00BB0FA2"/>
    <w:rsid w:val="00BB2867"/>
    <w:rsid w:val="00BB3EFB"/>
    <w:rsid w:val="00BB4AF7"/>
    <w:rsid w:val="00BB4C3E"/>
    <w:rsid w:val="00BB5BBA"/>
    <w:rsid w:val="00BB6D29"/>
    <w:rsid w:val="00BB75F9"/>
    <w:rsid w:val="00BC03C6"/>
    <w:rsid w:val="00BC064A"/>
    <w:rsid w:val="00BC2062"/>
    <w:rsid w:val="00BC380B"/>
    <w:rsid w:val="00BC38C4"/>
    <w:rsid w:val="00BC454B"/>
    <w:rsid w:val="00BC535E"/>
    <w:rsid w:val="00BD00D3"/>
    <w:rsid w:val="00BD1839"/>
    <w:rsid w:val="00BD37CA"/>
    <w:rsid w:val="00BD38AB"/>
    <w:rsid w:val="00BD3C83"/>
    <w:rsid w:val="00BD4512"/>
    <w:rsid w:val="00BE2F30"/>
    <w:rsid w:val="00BE460C"/>
    <w:rsid w:val="00BE59DF"/>
    <w:rsid w:val="00BE62A4"/>
    <w:rsid w:val="00BE64C7"/>
    <w:rsid w:val="00BF3F4C"/>
    <w:rsid w:val="00BF4821"/>
    <w:rsid w:val="00C02D85"/>
    <w:rsid w:val="00C03EA4"/>
    <w:rsid w:val="00C07F62"/>
    <w:rsid w:val="00C11E0E"/>
    <w:rsid w:val="00C12515"/>
    <w:rsid w:val="00C140E3"/>
    <w:rsid w:val="00C141D2"/>
    <w:rsid w:val="00C14435"/>
    <w:rsid w:val="00C15377"/>
    <w:rsid w:val="00C15ADB"/>
    <w:rsid w:val="00C1690B"/>
    <w:rsid w:val="00C17D99"/>
    <w:rsid w:val="00C22FB0"/>
    <w:rsid w:val="00C25554"/>
    <w:rsid w:val="00C27E7E"/>
    <w:rsid w:val="00C303A1"/>
    <w:rsid w:val="00C35A03"/>
    <w:rsid w:val="00C37B53"/>
    <w:rsid w:val="00C37C9D"/>
    <w:rsid w:val="00C41878"/>
    <w:rsid w:val="00C41BBC"/>
    <w:rsid w:val="00C41E30"/>
    <w:rsid w:val="00C42A49"/>
    <w:rsid w:val="00C46920"/>
    <w:rsid w:val="00C473D2"/>
    <w:rsid w:val="00C476E3"/>
    <w:rsid w:val="00C47D95"/>
    <w:rsid w:val="00C50E40"/>
    <w:rsid w:val="00C51151"/>
    <w:rsid w:val="00C5184A"/>
    <w:rsid w:val="00C54C7C"/>
    <w:rsid w:val="00C61600"/>
    <w:rsid w:val="00C64ECD"/>
    <w:rsid w:val="00C65BCC"/>
    <w:rsid w:val="00C66C06"/>
    <w:rsid w:val="00C66E72"/>
    <w:rsid w:val="00C71332"/>
    <w:rsid w:val="00C719EA"/>
    <w:rsid w:val="00C74108"/>
    <w:rsid w:val="00C76E33"/>
    <w:rsid w:val="00C77240"/>
    <w:rsid w:val="00C80077"/>
    <w:rsid w:val="00C81247"/>
    <w:rsid w:val="00C83423"/>
    <w:rsid w:val="00C83F2A"/>
    <w:rsid w:val="00C85691"/>
    <w:rsid w:val="00C87DA3"/>
    <w:rsid w:val="00C90B9B"/>
    <w:rsid w:val="00C92C8A"/>
    <w:rsid w:val="00C93379"/>
    <w:rsid w:val="00C937F5"/>
    <w:rsid w:val="00C93CC6"/>
    <w:rsid w:val="00C946EA"/>
    <w:rsid w:val="00CA10B0"/>
    <w:rsid w:val="00CA58F4"/>
    <w:rsid w:val="00CA70D3"/>
    <w:rsid w:val="00CB262F"/>
    <w:rsid w:val="00CB5EE8"/>
    <w:rsid w:val="00CB614D"/>
    <w:rsid w:val="00CB76C7"/>
    <w:rsid w:val="00CC0389"/>
    <w:rsid w:val="00CC146D"/>
    <w:rsid w:val="00CC5F79"/>
    <w:rsid w:val="00CC665B"/>
    <w:rsid w:val="00CC759E"/>
    <w:rsid w:val="00CD0085"/>
    <w:rsid w:val="00CD073C"/>
    <w:rsid w:val="00CD0A39"/>
    <w:rsid w:val="00CD41BD"/>
    <w:rsid w:val="00CD59C1"/>
    <w:rsid w:val="00CD643C"/>
    <w:rsid w:val="00CD66AB"/>
    <w:rsid w:val="00CD6932"/>
    <w:rsid w:val="00CE0E69"/>
    <w:rsid w:val="00CE5779"/>
    <w:rsid w:val="00CE5C7D"/>
    <w:rsid w:val="00CE6221"/>
    <w:rsid w:val="00CF18E6"/>
    <w:rsid w:val="00CF4501"/>
    <w:rsid w:val="00D05B62"/>
    <w:rsid w:val="00D10005"/>
    <w:rsid w:val="00D10DD0"/>
    <w:rsid w:val="00D11169"/>
    <w:rsid w:val="00D12214"/>
    <w:rsid w:val="00D1329E"/>
    <w:rsid w:val="00D13FD6"/>
    <w:rsid w:val="00D14F51"/>
    <w:rsid w:val="00D15C55"/>
    <w:rsid w:val="00D16D64"/>
    <w:rsid w:val="00D3037D"/>
    <w:rsid w:val="00D3081D"/>
    <w:rsid w:val="00D30A1B"/>
    <w:rsid w:val="00D36AB2"/>
    <w:rsid w:val="00D36B43"/>
    <w:rsid w:val="00D372C3"/>
    <w:rsid w:val="00D4424D"/>
    <w:rsid w:val="00D44A11"/>
    <w:rsid w:val="00D44E00"/>
    <w:rsid w:val="00D46A49"/>
    <w:rsid w:val="00D46B77"/>
    <w:rsid w:val="00D532C3"/>
    <w:rsid w:val="00D548FD"/>
    <w:rsid w:val="00D55C77"/>
    <w:rsid w:val="00D5781A"/>
    <w:rsid w:val="00D60AA0"/>
    <w:rsid w:val="00D62D78"/>
    <w:rsid w:val="00D67094"/>
    <w:rsid w:val="00D70BDF"/>
    <w:rsid w:val="00D72CFC"/>
    <w:rsid w:val="00D764CF"/>
    <w:rsid w:val="00D775E4"/>
    <w:rsid w:val="00D77D3C"/>
    <w:rsid w:val="00D80816"/>
    <w:rsid w:val="00D8497D"/>
    <w:rsid w:val="00D853EF"/>
    <w:rsid w:val="00D872F4"/>
    <w:rsid w:val="00D91808"/>
    <w:rsid w:val="00D95150"/>
    <w:rsid w:val="00DA1309"/>
    <w:rsid w:val="00DA3686"/>
    <w:rsid w:val="00DA597D"/>
    <w:rsid w:val="00DA5BB0"/>
    <w:rsid w:val="00DB267E"/>
    <w:rsid w:val="00DB2FB9"/>
    <w:rsid w:val="00DB6965"/>
    <w:rsid w:val="00DB74BB"/>
    <w:rsid w:val="00DC520D"/>
    <w:rsid w:val="00DC647F"/>
    <w:rsid w:val="00DD0108"/>
    <w:rsid w:val="00DD3222"/>
    <w:rsid w:val="00DD5875"/>
    <w:rsid w:val="00DD5D62"/>
    <w:rsid w:val="00DD6E32"/>
    <w:rsid w:val="00DE084D"/>
    <w:rsid w:val="00DE15D6"/>
    <w:rsid w:val="00DE26F9"/>
    <w:rsid w:val="00DE3059"/>
    <w:rsid w:val="00DE3EF2"/>
    <w:rsid w:val="00DE4C8C"/>
    <w:rsid w:val="00DE5AC0"/>
    <w:rsid w:val="00DF3887"/>
    <w:rsid w:val="00DF5D23"/>
    <w:rsid w:val="00E075EE"/>
    <w:rsid w:val="00E118F5"/>
    <w:rsid w:val="00E11911"/>
    <w:rsid w:val="00E119B8"/>
    <w:rsid w:val="00E15226"/>
    <w:rsid w:val="00E218F2"/>
    <w:rsid w:val="00E228DD"/>
    <w:rsid w:val="00E2367B"/>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57C84"/>
    <w:rsid w:val="00E60427"/>
    <w:rsid w:val="00E6259B"/>
    <w:rsid w:val="00E63053"/>
    <w:rsid w:val="00E64FA0"/>
    <w:rsid w:val="00E65530"/>
    <w:rsid w:val="00E65B2B"/>
    <w:rsid w:val="00E65EC9"/>
    <w:rsid w:val="00E73B78"/>
    <w:rsid w:val="00E74CBC"/>
    <w:rsid w:val="00E77577"/>
    <w:rsid w:val="00E80D6A"/>
    <w:rsid w:val="00E81E32"/>
    <w:rsid w:val="00E859D3"/>
    <w:rsid w:val="00E91033"/>
    <w:rsid w:val="00E92537"/>
    <w:rsid w:val="00E92C96"/>
    <w:rsid w:val="00E93095"/>
    <w:rsid w:val="00EA19C9"/>
    <w:rsid w:val="00EA3730"/>
    <w:rsid w:val="00EA37F8"/>
    <w:rsid w:val="00EA413B"/>
    <w:rsid w:val="00EA4455"/>
    <w:rsid w:val="00EB5162"/>
    <w:rsid w:val="00EB5995"/>
    <w:rsid w:val="00EB7939"/>
    <w:rsid w:val="00EC55E2"/>
    <w:rsid w:val="00EC56DF"/>
    <w:rsid w:val="00EC574F"/>
    <w:rsid w:val="00EC62CD"/>
    <w:rsid w:val="00ED1C9E"/>
    <w:rsid w:val="00ED4722"/>
    <w:rsid w:val="00ED510F"/>
    <w:rsid w:val="00ED745D"/>
    <w:rsid w:val="00ED7D18"/>
    <w:rsid w:val="00EE4C3F"/>
    <w:rsid w:val="00EE5A1E"/>
    <w:rsid w:val="00EE679E"/>
    <w:rsid w:val="00EF0E25"/>
    <w:rsid w:val="00EF38CA"/>
    <w:rsid w:val="00EF3C36"/>
    <w:rsid w:val="00EF3E12"/>
    <w:rsid w:val="00EF4A48"/>
    <w:rsid w:val="00EF6837"/>
    <w:rsid w:val="00EF7E16"/>
    <w:rsid w:val="00F01003"/>
    <w:rsid w:val="00F021E0"/>
    <w:rsid w:val="00F050DF"/>
    <w:rsid w:val="00F06232"/>
    <w:rsid w:val="00F14338"/>
    <w:rsid w:val="00F16E14"/>
    <w:rsid w:val="00F2048E"/>
    <w:rsid w:val="00F2066A"/>
    <w:rsid w:val="00F22B68"/>
    <w:rsid w:val="00F2300B"/>
    <w:rsid w:val="00F23BDA"/>
    <w:rsid w:val="00F23F4D"/>
    <w:rsid w:val="00F24EF0"/>
    <w:rsid w:val="00F307C7"/>
    <w:rsid w:val="00F3407A"/>
    <w:rsid w:val="00F416F9"/>
    <w:rsid w:val="00F41AB0"/>
    <w:rsid w:val="00F461C8"/>
    <w:rsid w:val="00F5287B"/>
    <w:rsid w:val="00F52B8C"/>
    <w:rsid w:val="00F53F1D"/>
    <w:rsid w:val="00F604AD"/>
    <w:rsid w:val="00F64050"/>
    <w:rsid w:val="00F669ED"/>
    <w:rsid w:val="00F71C36"/>
    <w:rsid w:val="00F72336"/>
    <w:rsid w:val="00F73C63"/>
    <w:rsid w:val="00F74050"/>
    <w:rsid w:val="00F766EA"/>
    <w:rsid w:val="00F77EC1"/>
    <w:rsid w:val="00F77F0A"/>
    <w:rsid w:val="00F82B84"/>
    <w:rsid w:val="00F91D71"/>
    <w:rsid w:val="00F923BA"/>
    <w:rsid w:val="00F93688"/>
    <w:rsid w:val="00F9402D"/>
    <w:rsid w:val="00F94332"/>
    <w:rsid w:val="00F965A4"/>
    <w:rsid w:val="00F97361"/>
    <w:rsid w:val="00FA0714"/>
    <w:rsid w:val="00FA1588"/>
    <w:rsid w:val="00FA21F0"/>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38209"/>
  <w15:docId w15:val="{63A92FE1-06E6-4D79-9BCA-2C0B84BA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it-IT"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ascii="Arial" w:eastAsiaTheme="majorEastAsia" w:hAnsi="Arial" w:cstheme="majorBidi"/>
      <w:sz w:val="20"/>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sz w:val="20"/>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sz w:val="20"/>
      <w:szCs w:val="20"/>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18"/>
      </w:numPr>
      <w:contextualSpacing/>
    </w:pPr>
  </w:style>
  <w:style w:type="paragraph" w:styleId="ListNumber">
    <w:name w:val="List Number"/>
    <w:basedOn w:val="Normal"/>
    <w:qFormat/>
    <w:rsid w:val="009228B6"/>
    <w:pPr>
      <w:numPr>
        <w:numId w:val="9"/>
      </w:numPr>
      <w:tabs>
        <w:tab w:val="clear" w:pos="360"/>
      </w:tabs>
      <w:contextualSpacing/>
    </w:pPr>
  </w:style>
  <w:style w:type="paragraph" w:styleId="ListNumber2">
    <w:name w:val="List Number 2"/>
    <w:basedOn w:val="Normal"/>
    <w:qFormat/>
    <w:rsid w:val="003712F3"/>
    <w:pPr>
      <w:numPr>
        <w:numId w:val="10"/>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1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17"/>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11"/>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105DF4"/>
    <w:rsid w:val="00125639"/>
    <w:rsid w:val="00150A43"/>
    <w:rsid w:val="0018774B"/>
    <w:rsid w:val="00196FD5"/>
    <w:rsid w:val="00205D5A"/>
    <w:rsid w:val="00225667"/>
    <w:rsid w:val="00243794"/>
    <w:rsid w:val="00282A3B"/>
    <w:rsid w:val="002A525F"/>
    <w:rsid w:val="002A7A41"/>
    <w:rsid w:val="003701AC"/>
    <w:rsid w:val="00391F4E"/>
    <w:rsid w:val="00437681"/>
    <w:rsid w:val="004821AF"/>
    <w:rsid w:val="004C3979"/>
    <w:rsid w:val="004D02FD"/>
    <w:rsid w:val="00502D9C"/>
    <w:rsid w:val="00504917"/>
    <w:rsid w:val="00520A17"/>
    <w:rsid w:val="0053243D"/>
    <w:rsid w:val="005D42AD"/>
    <w:rsid w:val="00617241"/>
    <w:rsid w:val="00680DEF"/>
    <w:rsid w:val="006A5043"/>
    <w:rsid w:val="007A11D5"/>
    <w:rsid w:val="008214AA"/>
    <w:rsid w:val="008956D9"/>
    <w:rsid w:val="00940F76"/>
    <w:rsid w:val="00A1448D"/>
    <w:rsid w:val="00A16418"/>
    <w:rsid w:val="00A30A51"/>
    <w:rsid w:val="00A45A77"/>
    <w:rsid w:val="00A620AB"/>
    <w:rsid w:val="00AC2415"/>
    <w:rsid w:val="00AC50F9"/>
    <w:rsid w:val="00B35D27"/>
    <w:rsid w:val="00B428DD"/>
    <w:rsid w:val="00B62BFC"/>
    <w:rsid w:val="00BB710C"/>
    <w:rsid w:val="00BD0900"/>
    <w:rsid w:val="00BD3DC0"/>
    <w:rsid w:val="00C27A4F"/>
    <w:rsid w:val="00C30BB9"/>
    <w:rsid w:val="00C83337"/>
    <w:rsid w:val="00C95172"/>
    <w:rsid w:val="00CA4921"/>
    <w:rsid w:val="00CF4817"/>
    <w:rsid w:val="00D16532"/>
    <w:rsid w:val="00D4169F"/>
    <w:rsid w:val="00DA6C65"/>
    <w:rsid w:val="00DD52B1"/>
    <w:rsid w:val="00E3630B"/>
    <w:rsid w:val="00E6124F"/>
    <w:rsid w:val="00ED55A0"/>
    <w:rsid w:val="00EF329A"/>
    <w:rsid w:val="00F36F15"/>
    <w:rsid w:val="00F45522"/>
    <w:rsid w:val="00F92ED3"/>
    <w:rsid w:val="00FB5E5A"/>
    <w:rsid w:val="00FB69A7"/>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DC0F0-A1F8-497A-90E0-CA185FC9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18</TotalTime>
  <Pages>14</Pages>
  <Words>2258</Words>
  <Characters>12877</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 - ICTS</Company>
  <LinksUpToDate>false</LinksUpToDate>
  <CharactersWithSpaces>15105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6</cp:revision>
  <cp:lastPrinted>2017-04-09T08:03:00Z</cp:lastPrinted>
  <dcterms:created xsi:type="dcterms:W3CDTF">2020-01-12T10:18:00Z</dcterms:created>
  <dcterms:modified xsi:type="dcterms:W3CDTF">2020-01-21T12:06:00Z</dcterms:modified>
</cp:coreProperties>
</file>