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8C6901" w:rsidRDefault="0062423C" w:rsidP="00F53F1D">
      <w:pPr>
        <w:pStyle w:val="CoverTitel"/>
        <w:rPr>
          <w:color w:val="278E74"/>
        </w:rPr>
      </w:pPr>
      <w:r>
        <w:rPr>
          <w:noProof/>
          <w:lang w:val="en-GB"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ome Facoltà/Servizio"/>
                              <w:tag w:val="NaamFaculteit/Dienst"/>
                              <w:id w:val="643158344"/>
                            </w:sdtPr>
                            <w:sdtEndPr/>
                            <w:sdtContent>
                              <w:p w14:paraId="3FC11440" w14:textId="77777777" w:rsidR="00680BC3" w:rsidRDefault="00680BC3" w:rsidP="00383ABB">
                                <w:pPr>
                                  <w:pStyle w:val="CoverKoptekst"/>
                                </w:pPr>
                                <w:r>
                                  <w:t xml:space="preserve">Gruppo di ricerca </w:t>
                                </w:r>
                              </w:p>
                              <w:p w14:paraId="6D32A833" w14:textId="77777777" w:rsidR="00680BC3" w:rsidRPr="00383ABB" w:rsidRDefault="00680BC3" w:rsidP="00383ABB">
                                <w:pPr>
                                  <w:pStyle w:val="CoverKoptekst"/>
                                </w:pPr>
                                <w:r>
                                  <w:t>Animali e Benessere</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ome Facoltà/Servizio"/>
                        <w:tag w:val="NaamFaculteit/Dienst"/>
                        <w:id w:val="643158344"/>
                      </w:sdtPr>
                      <w:sdtEndPr/>
                      <w:sdtContent>
                        <w:p w14:paraId="3FC11440" w14:textId="77777777" w:rsidR="00680BC3" w:rsidRDefault="00680BC3" w:rsidP="00383ABB">
                          <w:pPr>
                            <w:pStyle w:val="CoverKoptekst"/>
                          </w:pPr>
                          <w:r>
                            <w:t xml:space="preserve">Gruppo di ricerca</w:t>
                          </w:r>
                          <w:r>
                            <w:t xml:space="preserve"> </w:t>
                          </w:r>
                        </w:p>
                        <w:p w14:paraId="6D32A833" w14:textId="77777777" w:rsidR="00680BC3" w:rsidRPr="00383ABB" w:rsidRDefault="00680BC3" w:rsidP="00383ABB">
                          <w:pPr>
                            <w:pStyle w:val="CoverKoptekst"/>
                          </w:pPr>
                          <w:r>
                            <w:t xml:space="preserve">Animali e Benessere</w:t>
                          </w:r>
                        </w:p>
                      </w:sdtContent>
                    </w:sdt>
                  </w:txbxContent>
                </v:textbox>
                <w10:wrap anchorx="page" anchory="page"/>
              </v:shape>
            </w:pict>
          </mc:Fallback>
        </mc:AlternateContent>
      </w:r>
    </w:p>
    <w:p w14:paraId="2274E350" w14:textId="77777777" w:rsidR="003D1A1C" w:rsidRDefault="003D1A1C" w:rsidP="00831A5D">
      <w:pPr>
        <w:pStyle w:val="CoverSubtitel"/>
      </w:pPr>
    </w:p>
    <w:p w14:paraId="794134B9" w14:textId="77777777" w:rsidR="00371B38" w:rsidRDefault="00371B38" w:rsidP="00831A5D">
      <w:pPr>
        <w:pStyle w:val="CoverSubtitel"/>
      </w:pPr>
    </w:p>
    <w:p w14:paraId="5590940B" w14:textId="77777777" w:rsidR="00371B38" w:rsidRDefault="00371B38" w:rsidP="00831A5D">
      <w:pPr>
        <w:pStyle w:val="CoverSubtitel"/>
      </w:pPr>
    </w:p>
    <w:p w14:paraId="268C4722" w14:textId="77777777" w:rsidR="00371B38" w:rsidRDefault="00371B38" w:rsidP="00831A5D">
      <w:pPr>
        <w:pStyle w:val="CoverSubtitel"/>
      </w:pPr>
    </w:p>
    <w:p w14:paraId="6E91B4B9" w14:textId="77777777" w:rsidR="00371B38" w:rsidRDefault="00371B38" w:rsidP="00831A5D">
      <w:pPr>
        <w:pStyle w:val="CoverSubtitel"/>
      </w:pPr>
    </w:p>
    <w:p w14:paraId="66CF0116" w14:textId="77777777" w:rsidR="00371B38" w:rsidRDefault="00371B38" w:rsidP="00831A5D">
      <w:pPr>
        <w:pStyle w:val="CoverSubtitel"/>
      </w:pPr>
    </w:p>
    <w:p w14:paraId="2E6987C7" w14:textId="77777777" w:rsidR="00371B38" w:rsidRDefault="00371B38" w:rsidP="00831A5D">
      <w:pPr>
        <w:pStyle w:val="CoverSubtitel"/>
      </w:pPr>
    </w:p>
    <w:p w14:paraId="218AAE84" w14:textId="77777777" w:rsidR="00371B38" w:rsidRDefault="00371B38" w:rsidP="00831A5D">
      <w:pPr>
        <w:pStyle w:val="CoverSubtitel"/>
      </w:pPr>
    </w:p>
    <w:sdt>
      <w:sdtPr>
        <w:rPr>
          <w:rFonts w:cs="Arial"/>
          <w:color w:val="278E74"/>
          <w:sz w:val="60"/>
          <w:szCs w:val="60"/>
        </w:rPr>
        <w:alias w:val="Titolo"/>
        <w:tag w:val="Titel"/>
        <w:id w:val="-1622608730"/>
        <w:placeholder>
          <w:docPart w:val="272B16488CE449BA80832884D371B434"/>
        </w:placeholder>
      </w:sdtPr>
      <w:sdtEndPr/>
      <w:sdtContent>
        <w:p w14:paraId="57AEDF24" w14:textId="208B5786" w:rsidR="00371B38" w:rsidRDefault="0010292A" w:rsidP="00960D61">
          <w:pPr>
            <w:spacing w:line="240" w:lineRule="auto"/>
            <w:rPr>
              <w:rFonts w:cs="Arial"/>
              <w:color w:val="278E74"/>
              <w:sz w:val="60"/>
              <w:szCs w:val="60"/>
            </w:rPr>
          </w:pPr>
          <w:r>
            <w:rPr>
              <w:color w:val="278E74"/>
              <w:sz w:val="60"/>
              <w:szCs w:val="60"/>
            </w:rPr>
            <w:t>Punti di raccolta dei cavalli, trasporto e macelli</w:t>
          </w:r>
        </w:p>
      </w:sdtContent>
    </w:sdt>
    <w:p w14:paraId="6AB357F2" w14:textId="77777777" w:rsidR="00371B38" w:rsidRDefault="00371B38" w:rsidP="00371B38">
      <w:pPr>
        <w:pStyle w:val="CoverTitel"/>
        <w:rPr>
          <w:color w:val="278E74"/>
          <w:sz w:val="20"/>
          <w:szCs w:val="20"/>
        </w:rPr>
      </w:pPr>
    </w:p>
    <w:p w14:paraId="7D41C005" w14:textId="0792CBD6" w:rsidR="00371B38" w:rsidRPr="00BE7258" w:rsidRDefault="00790F1F" w:rsidP="00371B38">
      <w:pPr>
        <w:pStyle w:val="CoverSubtitel"/>
        <w:rPr>
          <w:spacing w:val="2"/>
          <w:sz w:val="20"/>
          <w:szCs w:val="20"/>
        </w:rPr>
      </w:pPr>
      <w:sdt>
        <w:sdtPr>
          <w:rPr>
            <w:spacing w:val="2"/>
            <w:sz w:val="36"/>
            <w:szCs w:val="36"/>
          </w:rPr>
          <w:alias w:val="Sottotitolo"/>
          <w:tag w:val="Subtitel cover"/>
          <w:id w:val="5634305"/>
          <w:placeholder>
            <w:docPart w:val="6FCCEBA51D6E4A198A588670B61D774E"/>
          </w:placeholder>
          <w:text/>
        </w:sdtPr>
        <w:sdtEndPr/>
        <w:sdtContent>
          <w:r w:rsidR="00B00677" w:rsidRPr="00BE7258">
            <w:rPr>
              <w:spacing w:val="2"/>
              <w:sz w:val="36"/>
              <w:szCs w:val="36"/>
            </w:rPr>
            <w:t>Relazione sulla visita al punto di raccolta di Shelby (Stati Uniti), la valutazione del trasporto verso il macello Fort Macleod e i feedlot per bisonti e cavalli (Canada)</w:t>
          </w:r>
        </w:sdtContent>
      </w:sdt>
    </w:p>
    <w:p w14:paraId="5E70693D" w14:textId="693A47CD" w:rsidR="002E3E78" w:rsidRPr="00BE7258" w:rsidRDefault="0004534D" w:rsidP="00371B38">
      <w:pPr>
        <w:rPr>
          <w:spacing w:val="-2"/>
        </w:rPr>
        <w:sectPr w:rsidR="002E3E78" w:rsidRPr="00BE7258"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BE7258">
        <w:rPr>
          <w:noProof/>
          <w:spacing w:val="-2"/>
          <w:lang w:val="en-GB"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680BC3" w:rsidRDefault="00680B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680BC3" w:rsidRDefault="00680BC3"/>
                  </w:txbxContent>
                </v:textbox>
              </v:shape>
            </w:pict>
          </mc:Fallback>
        </mc:AlternateContent>
      </w:r>
      <w:r w:rsidRPr="00BE7258">
        <w:rPr>
          <w:noProof/>
          <w:spacing w:val="-2"/>
          <w:lang w:val="en-GB"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BE7258">
        <w:rPr>
          <w:noProof/>
          <w:spacing w:val="-2"/>
          <w:lang w:val="en-GB"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ore"/>
                              <w:tag w:val="Auteur"/>
                              <w:id w:val="429555224"/>
                            </w:sdtPr>
                            <w:sdtEndPr/>
                            <w:sdtContent>
                              <w:p w14:paraId="7A3091E3" w14:textId="77777777" w:rsidR="00680BC3" w:rsidRDefault="00680BC3" w:rsidP="00024C11">
                                <w:pPr>
                                  <w:pStyle w:val="CoverAuteur"/>
                                </w:pPr>
                                <w:r>
                                  <w:t>Bert Driessen</w:t>
                                </w:r>
                              </w:p>
                              <w:p w14:paraId="345999EA" w14:textId="77777777" w:rsidR="00680BC3" w:rsidRDefault="00680BC3" w:rsidP="00024C11">
                                <w:pPr>
                                  <w:pStyle w:val="CoverAuteur"/>
                                </w:pPr>
                                <w:r>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FB40E" id="_x0000_t202" coordsize="21600,21600" o:spt="202" path="m,l,21600r21600,l21600,xe">
                <v:stroke joinstyle="miter"/>
                <v:path gradientshapeok="t" o:connecttype="rect"/>
              </v:shapetype>
              <v:shap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ore"/>
                        <w:tag w:val="Auteur"/>
                        <w:id w:val="429555224"/>
                      </w:sdtPr>
                      <w:sdtEndPr/>
                      <w:sdtContent>
                        <w:p w14:paraId="7A3091E3" w14:textId="77777777" w:rsidR="00680BC3" w:rsidRDefault="00680BC3" w:rsidP="00024C11">
                          <w:pPr>
                            <w:pStyle w:val="CoverAuteur"/>
                          </w:pPr>
                          <w:r>
                            <w:t>Bert Driessen</w:t>
                          </w:r>
                        </w:p>
                        <w:p w14:paraId="345999EA" w14:textId="77777777" w:rsidR="00680BC3" w:rsidRDefault="00680BC3" w:rsidP="00024C11">
                          <w:pPr>
                            <w:pStyle w:val="CoverAuteur"/>
                          </w:pPr>
                          <w:r>
                            <w:t>Jos Van Thielen</w:t>
                          </w:r>
                        </w:p>
                      </w:sdtContent>
                    </w:sdt>
                  </w:txbxContent>
                </v:textbox>
                <w10:wrap anchorx="margin" anchory="page"/>
              </v:shape>
            </w:pict>
          </mc:Fallback>
        </mc:AlternateContent>
      </w:r>
      <w:r w:rsidRPr="00BE7258">
        <w:rPr>
          <w:spacing w:val="-2"/>
        </w:rPr>
        <w:t xml:space="preserve"> </w:t>
      </w:r>
      <w:r w:rsidRPr="00BE7258">
        <w:rPr>
          <w:noProof/>
          <w:spacing w:val="-2"/>
          <w:lang w:val="en-GB"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680BC3" w:rsidRDefault="00790F1F" w:rsidP="00024C11">
                            <w:pPr>
                              <w:pStyle w:val="CoverSubtekst"/>
                            </w:pPr>
                            <w:sdt>
                              <w:sdtPr>
                                <w:alias w:val="Sottotesto"/>
                                <w:tag w:val="Subtekst"/>
                                <w:id w:val="1701512538"/>
                                <w:showingPlcHdr/>
                              </w:sdtPr>
                              <w:sdtEndPr/>
                              <w:sdtContent>
                                <w:r w:rsidR="00B00677">
                                  <w:t xml:space="preserve">     </w:t>
                                </w:r>
                              </w:sdtContent>
                            </w:sdt>
                            <w:r w:rsidR="00B00677">
                              <w:rPr>
                                <w:rStyle w:val="Strong"/>
                                <w:bCs w:val="0"/>
                              </w:rPr>
                              <w:br/>
                            </w:r>
                          </w:p>
                          <w:p w14:paraId="29B9CF99" w14:textId="77777777" w:rsidR="00680BC3" w:rsidRDefault="00680BC3" w:rsidP="008F467C">
                            <w:pPr>
                              <w:pStyle w:val="CoverSubtekst"/>
                              <w:rPr>
                                <w:rStyle w:val="Strong"/>
                                <w:bCs w:val="0"/>
                              </w:rPr>
                            </w:pPr>
                          </w:p>
                          <w:p w14:paraId="585DD87B" w14:textId="77777777" w:rsidR="00680BC3" w:rsidRPr="00EF3C36" w:rsidRDefault="00680BC3"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680BC3" w:rsidRDefault="00680BC3" w:rsidP="00024C11">
                      <w:pPr>
                        <w:pStyle w:val="CoverSubtekst"/>
                      </w:pPr>
                      <w:sdt>
                        <w:sdtPr>
                          <w:alias w:val="Sottotesto"/>
                          <w:tag w:val="Subtekst"/>
                          <w:id w:val="1701512538"/>
                          <w:showingPlcHdr/>
                        </w:sdtPr>
                        <w:sdtEndPr/>
                        <w:sdtContent>
                          <w:r>
                            <w:t xml:space="preserve">     </w:t>
                          </w:r>
                        </w:sdtContent>
                      </w:sdt>
                      <w:r>
                        <w:rPr>
                          <w:rStyle w:val="Strong"/>
                          <w:bCs w:val="0"/>
                        </w:rPr>
                        <w:br/>
                      </w:r>
                    </w:p>
                    <w:p w14:paraId="29B9CF99" w14:textId="77777777" w:rsidR="00680BC3" w:rsidRDefault="00680BC3" w:rsidP="008F467C">
                      <w:pPr>
                        <w:pStyle w:val="CoverSubtekst"/>
                        <w:rPr>
                          <w:rStyle w:val="Zwaar"/>
                          <w:bCs w:val="0"/>
                        </w:rPr>
                      </w:pPr>
                    </w:p>
                    <w:p w14:paraId="585DD87B" w14:textId="77777777" w:rsidR="00680BC3" w:rsidRPr="00EF3C36" w:rsidRDefault="00680BC3" w:rsidP="005E3B0B">
                      <w:pPr>
                        <w:pStyle w:val="CoverAuteur"/>
                        <w:rPr>
                          <w:sz w:val="24"/>
                        </w:rPr>
                      </w:pPr>
                    </w:p>
                  </w:txbxContent>
                </v:textbox>
                <w10:wrap anchorx="margin" anchory="page"/>
              </v:shape>
            </w:pict>
          </mc:Fallback>
        </mc:AlternateContent>
      </w:r>
      <w:r w:rsidRPr="00BE7258">
        <w:rPr>
          <w:noProof/>
          <w:spacing w:val="-2"/>
          <w:lang w:val="en-GB" w:eastAsia="en-GB"/>
        </w:rPr>
        <mc:AlternateContent>
          <mc:Choice Requires="wps">
            <w:drawing>
              <wp:anchor distT="0" distB="0" distL="36195" distR="114300" simplePos="0" relativeHeight="251648000" behindDoc="0" locked="0" layoutInCell="1" allowOverlap="1" wp14:anchorId="7DE3124D" wp14:editId="0B421767">
                <wp:simplePos x="0" y="0"/>
                <wp:positionH relativeFrom="margin">
                  <wp:align>right</wp:align>
                </wp:positionH>
                <wp:positionV relativeFrom="page">
                  <wp:posOffset>1620520</wp:posOffset>
                </wp:positionV>
                <wp:extent cx="3240000" cy="504000"/>
                <wp:effectExtent l="0" t="0" r="0" b="10795"/>
                <wp:wrapNone/>
                <wp:docPr id="37" name="Tekstvak 37"/>
                <wp:cNvGraphicFramePr/>
                <a:graphic xmlns:a="http://schemas.openxmlformats.org/drawingml/2006/main">
                  <a:graphicData uri="http://schemas.microsoft.com/office/word/2010/wordprocessingShape">
                    <wps:wsp>
                      <wps:cNvSpPr txBox="1"/>
                      <wps:spPr>
                        <a:xfrm>
                          <a:off x="0" y="0"/>
                          <a:ext cx="3240000" cy="504000"/>
                        </a:xfrm>
                        <a:prstGeom prst="rect">
                          <a:avLst/>
                        </a:prstGeom>
                        <a:noFill/>
                        <a:ln w="6350">
                          <a:noFill/>
                        </a:ln>
                        <a:effectLst/>
                      </wps:spPr>
                      <wps:txbx>
                        <w:txbxContent>
                          <w:p w14:paraId="6B33C362" w14:textId="3959A3FA" w:rsidR="00680BC3" w:rsidRPr="00C93379" w:rsidRDefault="00680BC3" w:rsidP="00C93379">
                            <w:pPr>
                              <w:pStyle w:val="CoverSubtek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DE3124D" id="_x0000_t202" coordsize="21600,21600" o:spt="202" path="m,l,21600r21600,l21600,xe">
                <v:stroke joinstyle="miter"/>
                <v:path gradientshapeok="t" o:connecttype="rect"/>
              </v:shapetype>
              <v:shape id="Tekstvak 37" o:spid="_x0000_s1030" type="#_x0000_t202" style="position:absolute;margin-left:203.9pt;margin-top:127.6pt;width:255.1pt;height:39.7pt;z-index:2516480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" filled="f" stroked="f" strokeweight=".5pt">
                <v:textbox inset="0,0,0,0">
                  <w:txbxContent>
                    <w:p w14:paraId="6B33C362" w14:textId="3959A3FA" w:rsidR="00680BC3" w:rsidRPr="00C93379" w:rsidRDefault="00680BC3" w:rsidP="00C93379">
                      <w:pPr>
                        <w:pStyle w:val="CoverSubtekst"/>
                      </w:pPr>
                    </w:p>
                  </w:txbxContent>
                </v:textbox>
                <w10:wrap anchorx="margin" anchory="page"/>
              </v:shape>
            </w:pict>
          </mc:Fallback>
        </mc:AlternateContent>
      </w:r>
      <w:r w:rsidRPr="00BE7258">
        <w:rPr>
          <w:noProof/>
          <w:spacing w:val="-2"/>
          <w:lang w:val="en-GB" w:eastAsia="en-GB"/>
        </w:rPr>
        <mc:AlternateContent>
          <mc:Choice Requires="wps">
            <w:drawing>
              <wp:anchor distT="0" distB="0" distL="114300" distR="114300" simplePos="0" relativeHeight="251645952" behindDoc="0" locked="0" layoutInCell="1" allowOverlap="0" wp14:anchorId="01886E9D" wp14:editId="6A08263E">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a"/>
                              <w:tag w:val="Cover Datum"/>
                              <w:id w:val="5634306"/>
                              <w:date>
                                <w:dateFormat w:val="MMMM yyyy"/>
                                <w:lid w:val="it-IT"/>
                                <w:storeMappedDataAs w:val="dateTime"/>
                                <w:calendar w:val="gregorian"/>
                              </w:date>
                            </w:sdtPr>
                            <w:sdtEndPr/>
                            <w:sdtContent>
                              <w:p w14:paraId="6F1766DB" w14:textId="02ED5C38" w:rsidR="00680BC3" w:rsidRPr="0096737D" w:rsidRDefault="00BE7258" w:rsidP="00024C11">
                                <w:pPr>
                                  <w:pStyle w:val="CoverSubtekst"/>
                                </w:pPr>
                                <w:r>
                                  <w:t>Aprile</w:t>
                                </w:r>
                                <w:r w:rsidR="00680BC3">
                                  <w:t xml:space="preserv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1"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p1LwIAAFgEAAAOAAAAZHJzL2Uyb0RvYy54bWysVFFv2yAQfp+0/4B4X+wkaz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efc/xRwjE2&#10;my6ijeWzt9PW+fBNgCbRKKlD9hKo7Lz1oU8dU+JlBjaNUolBZUhb0sX8Jk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AyW2p1LwIAAFgEAAAOAAAAAAAAAAAAAAAAAC4CAABk&#10;cnMvZTJvRG9jLnhtbFBLAQItABQABgAIAAAAIQCOZX123QAAAAQBAAAPAAAAAAAAAAAAAAAAAIkE&#10;AABkcnMvZG93bnJldi54bWxQSwUGAAAAAAQABADzAAAAkwUAAAAA&#10;" o:allowoverlap="f" filled="f" stroked="f" strokeweight=".5pt">
                <v:textbox inset="0,0,0,0">
                  <w:txbxContent>
                    <w:sdt>
                      <w:sdtPr>
                        <w:alias w:val="Data"/>
                        <w:tag w:val="Cover Datum"/>
                        <w:id w:val="5634306"/>
                        <w:date>
                          <w:dateFormat w:val="MMMM yyyy"/>
                          <w:lid w:val="it-IT"/>
                          <w:storeMappedDataAs w:val="dateTime"/>
                          <w:calendar w:val="gregorian"/>
                        </w:date>
                      </w:sdtPr>
                      <w:sdtEndPr/>
                      <w:sdtContent>
                        <w:p w14:paraId="6F1766DB" w14:textId="02ED5C38" w:rsidR="00680BC3" w:rsidRPr="0096737D" w:rsidRDefault="00BE7258" w:rsidP="00024C11">
                          <w:pPr>
                            <w:pStyle w:val="CoverSubtekst"/>
                          </w:pPr>
                          <w:r>
                            <w:t>Aprile</w:t>
                          </w:r>
                          <w:r w:rsidR="00680BC3">
                            <w:t xml:space="preserve"> 2019</w:t>
                          </w:r>
                        </w:p>
                      </w:sdtContent>
                    </w:sdt>
                  </w:txbxContent>
                </v:textbox>
                <w10:wrap type="square" anchorx="margin" anchory="margin"/>
              </v:shape>
            </w:pict>
          </mc:Fallback>
        </mc:AlternateContent>
      </w:r>
    </w:p>
    <w:p w14:paraId="46B33C36" w14:textId="3D4558C0" w:rsidR="009A7EFF" w:rsidRDefault="00AC4596" w:rsidP="00125384">
      <w:pPr>
        <w:pStyle w:val="Titel"/>
      </w:pPr>
      <w:r>
        <w:lastRenderedPageBreak/>
        <w:t>Premessa</w:t>
      </w:r>
    </w:p>
    <w:p w14:paraId="6519CC84" w14:textId="77777777" w:rsidR="00A5245C" w:rsidRDefault="00A5245C" w:rsidP="00A5245C">
      <w:pPr>
        <w:rPr>
          <w:lang w:val="nl-NL"/>
        </w:rPr>
      </w:pPr>
    </w:p>
    <w:p w14:paraId="3ED58815" w14:textId="295E17EA" w:rsidR="00FB46F9" w:rsidRDefault="00FB46F9" w:rsidP="00FB46F9">
      <w:r>
        <w:t>La relazione che segue offre una panoramica globale dei rilievi (osservazioni visive e misurazione dei parametri ambientali) effettuati durante le visite di follow-up, che hanno richiesto diverse ore di lavoro per azienda. La situazione (animali, personale e infrastrutture) è stata esaminata sul momento e i presenti risultati sono stati successivamente verificati rispetto a standard, norme e altri dati relativamente al benessere degli animali. Inoltre, durante le visite aziendali è stato raccolto materiale foto e video per successive analisi. Durante questo periodo di sette giorni in Canada, sono stati visitati due macelli e tre punti di raccolta.</w:t>
      </w:r>
    </w:p>
    <w:p w14:paraId="20D2715C" w14:textId="2BB6E8AA" w:rsidR="00FB46F9" w:rsidRDefault="00FB46F9" w:rsidP="00FB46F9">
      <w:r>
        <w:t>Le visite sono state effettuate da Bert Driessen e Jos Van Thielen del gruppo di ricerca Animali e Benessere, che possono contare su numerosi anni di esperienza nel campo del benessere e del comportamento degli animali e, più in particolare, nel monitoraggio degli animali durante il trasporto e la permanenza nei macelli.</w:t>
      </w:r>
    </w:p>
    <w:p w14:paraId="05FE66F5" w14:textId="56741850" w:rsidR="00243596" w:rsidRPr="00BE7258" w:rsidRDefault="00243596" w:rsidP="00243596">
      <w:pPr>
        <w:rPr>
          <w:spacing w:val="2"/>
          <w:lang w:val="nl-NL"/>
        </w:rPr>
      </w:pPr>
    </w:p>
    <w:p w14:paraId="0A7BDCF2" w14:textId="77777777" w:rsidR="00680BC3" w:rsidRPr="00BE7258" w:rsidRDefault="00680BC3">
      <w:pPr>
        <w:spacing w:before="0"/>
        <w:rPr>
          <w:rFonts w:asciiTheme="majorHAnsi" w:hAnsiTheme="majorHAnsi" w:cstheme="majorHAnsi"/>
          <w:b/>
          <w:spacing w:val="-2"/>
          <w:sz w:val="28"/>
        </w:rPr>
      </w:pPr>
      <w:bookmarkStart w:id="0" w:name="_Toc443885610"/>
      <w:bookmarkStart w:id="1" w:name="_Toc476851927"/>
      <w:r w:rsidRPr="00BE7258">
        <w:rPr>
          <w:spacing w:val="-2"/>
        </w:rPr>
        <w:br w:type="page"/>
      </w:r>
    </w:p>
    <w:p w14:paraId="69CCDA01" w14:textId="70265AF2" w:rsidR="00FB46F9" w:rsidRDefault="00FB46F9" w:rsidP="00125384">
      <w:pPr>
        <w:pStyle w:val="Titel"/>
      </w:pPr>
      <w:r>
        <w:lastRenderedPageBreak/>
        <w:t>Programma</w:t>
      </w:r>
      <w:bookmarkEnd w:id="0"/>
      <w:bookmarkEnd w:id="1"/>
    </w:p>
    <w:p w14:paraId="5798A15F" w14:textId="79EC5E8C" w:rsidR="00FB46F9" w:rsidRPr="0070265D" w:rsidRDefault="00596953" w:rsidP="00FB46F9">
      <w:pPr>
        <w:rPr>
          <w:rStyle w:val="Strong"/>
        </w:rPr>
      </w:pPr>
      <w:r>
        <w:rPr>
          <w:rStyle w:val="Strong"/>
        </w:rPr>
        <w:t>Lunedì 8 aprile 2019</w:t>
      </w:r>
    </w:p>
    <w:p w14:paraId="1573A749" w14:textId="360C0B93" w:rsidR="00FB46F9" w:rsidRPr="0070265D" w:rsidRDefault="00FB46F9" w:rsidP="00FB46F9">
      <w:pPr>
        <w:rPr>
          <w:rStyle w:val="Emphasis"/>
        </w:rPr>
      </w:pPr>
      <w:r>
        <w:t>Visita/valutazione del feedlot di Shelby (Stati Uniti)</w:t>
      </w:r>
    </w:p>
    <w:p w14:paraId="48ACB774" w14:textId="51626BC0" w:rsidR="00FB46F9" w:rsidRPr="0070265D" w:rsidRDefault="00596953" w:rsidP="00FB46F9">
      <w:pPr>
        <w:rPr>
          <w:rStyle w:val="Strong"/>
        </w:rPr>
      </w:pPr>
      <w:r>
        <w:rPr>
          <w:rStyle w:val="Strong"/>
        </w:rPr>
        <w:t>Martedì 9 aprile 2019</w:t>
      </w:r>
    </w:p>
    <w:p w14:paraId="2506C24C" w14:textId="691B0411" w:rsidR="00FB46F9" w:rsidRDefault="00FB46F9" w:rsidP="00FB46F9">
      <w:r>
        <w:t>Visita ai feedlot presenti nei pressi del macello e visita/valutazione del macello di Fort Macleod (Canada)</w:t>
      </w:r>
    </w:p>
    <w:p w14:paraId="54FEFC70" w14:textId="6877738D" w:rsidR="00FB46F9" w:rsidRPr="00B11F7E" w:rsidRDefault="00596953" w:rsidP="00FB46F9">
      <w:pPr>
        <w:rPr>
          <w:rStyle w:val="Strong"/>
        </w:rPr>
      </w:pPr>
      <w:r>
        <w:rPr>
          <w:rStyle w:val="Strong"/>
        </w:rPr>
        <w:t>Giovedì 11 aprile 2019</w:t>
      </w:r>
    </w:p>
    <w:p w14:paraId="5527351F" w14:textId="129558A5" w:rsidR="00FB46F9" w:rsidRPr="0070265D" w:rsidRDefault="007B793A" w:rsidP="00FB46F9">
      <w:r>
        <w:t>Visita al punto di raccolta di Napanee + valutazione del trasporto dei cavalli verso il macello Richelieu (Canada)</w:t>
      </w:r>
    </w:p>
    <w:p w14:paraId="60DF263F" w14:textId="2FD5EDE8" w:rsidR="00FB46F9" w:rsidRPr="0070265D" w:rsidRDefault="00596953" w:rsidP="00FB46F9">
      <w:pPr>
        <w:rPr>
          <w:rStyle w:val="Strong"/>
        </w:rPr>
      </w:pPr>
      <w:r>
        <w:rPr>
          <w:rStyle w:val="Strong"/>
        </w:rPr>
        <w:t>Venerdì 12 aprile 2019</w:t>
      </w:r>
    </w:p>
    <w:p w14:paraId="6BCB2E14" w14:textId="165F4A1B" w:rsidR="00FB46F9" w:rsidRPr="0070265D" w:rsidRDefault="00FB46F9" w:rsidP="00FB46F9">
      <w:r>
        <w:t>Visita/valutazione del macello Richelieu di Massueville (Canada)</w:t>
      </w:r>
    </w:p>
    <w:p w14:paraId="27C955D3" w14:textId="77777777" w:rsidR="00FB2C6C" w:rsidRDefault="00FB2C6C" w:rsidP="00FB2C6C">
      <w:pPr>
        <w:rPr>
          <w:rFonts w:eastAsiaTheme="minorHAnsi"/>
        </w:rPr>
      </w:pPr>
    </w:p>
    <w:p w14:paraId="1C4BEB63" w14:textId="2F939626" w:rsidR="00FB2C6C" w:rsidRDefault="00FB2C6C" w:rsidP="00FB2C6C">
      <w:pPr>
        <w:jc w:val="both"/>
      </w:pPr>
    </w:p>
    <w:p w14:paraId="2791FA6D" w14:textId="77777777" w:rsidR="00FB2C6C" w:rsidRPr="00BE7258" w:rsidRDefault="00FB2C6C" w:rsidP="00FB2C6C">
      <w:pPr>
        <w:jc w:val="both"/>
        <w:rPr>
          <w:spacing w:val="2"/>
        </w:rPr>
      </w:pPr>
    </w:p>
    <w:p w14:paraId="68E55673" w14:textId="07AB6EE9" w:rsidR="00FB46F9" w:rsidRPr="00BE7258" w:rsidRDefault="00FB46F9" w:rsidP="008423C6">
      <w:pPr>
        <w:spacing w:before="0"/>
        <w:rPr>
          <w:spacing w:val="-2"/>
        </w:rPr>
        <w:sectPr w:rsidR="00FB46F9" w:rsidRPr="00BE7258" w:rsidSect="00371B38">
          <w:headerReference w:type="even" r:id="rId13"/>
          <w:headerReference w:type="default" r:id="rId14"/>
          <w:footerReference w:type="even" r:id="rId15"/>
          <w:footerReference w:type="default" r:id="rId16"/>
          <w:footerReference w:type="first" r:id="rId17"/>
          <w:pgSz w:w="11906" w:h="16838" w:code="9"/>
          <w:pgMar w:top="1418" w:right="1418" w:bottom="1418" w:left="1418" w:header="709" w:footer="709" w:gutter="0"/>
          <w:cols w:space="708"/>
          <w:docGrid w:linePitch="360"/>
        </w:sectPr>
      </w:pPr>
      <w:r w:rsidRPr="00BE7258">
        <w:rPr>
          <w:spacing w:val="-2"/>
        </w:rPr>
        <w:br w:type="page"/>
      </w:r>
    </w:p>
    <w:p w14:paraId="16336E9C" w14:textId="6FDC1200" w:rsidR="007464EC" w:rsidRDefault="007464EC" w:rsidP="007464EC">
      <w:pPr>
        <w:pStyle w:val="Heading1"/>
        <w:numPr>
          <w:ilvl w:val="0"/>
          <w:numId w:val="0"/>
        </w:numPr>
      </w:pPr>
      <w:bookmarkStart w:id="2" w:name="_Toc476851948"/>
      <w:bookmarkStart w:id="3" w:name="_Toc23339262"/>
      <w:r>
        <w:lastRenderedPageBreak/>
        <w:t>Sintesi e decisione</w:t>
      </w:r>
      <w:bookmarkEnd w:id="2"/>
      <w:bookmarkEnd w:id="3"/>
    </w:p>
    <w:p w14:paraId="254E58E2" w14:textId="59066F6B" w:rsidR="0066032E" w:rsidRDefault="0066032E" w:rsidP="0066032E">
      <w:pPr>
        <w:jc w:val="both"/>
      </w:pPr>
      <w:r>
        <w:t>Lunedì 8 aprile 2019 è stato esaminato il trasporto dei cavalli dal punto di raccolta di Shelby (Stati Uniti) al macello di Fort Macleod (Canada). Gli animali sono stati seguiti durante la procedura di carico effettuata a Shelby e quella di scarico e successivo carico per l’ispezione individuale degli stessi al confine tra Stati Uniti e Canada, nonché nella fase di scarico presso il macello di Fort Macleod.</w:t>
      </w:r>
    </w:p>
    <w:p w14:paraId="2A685E12" w14:textId="23C471A5" w:rsidR="0066032E" w:rsidRDefault="0066032E" w:rsidP="0066032E">
      <w:pPr>
        <w:jc w:val="both"/>
      </w:pPr>
      <w:r>
        <w:t>Martedì 9 aprile è stata effettuata una visita preliminare a un feedlot per cavalli contiguo al sito del macello. Successivamente sono state seguite e registrate la conduzione dei cavalli nel macello e la procedura di sparo/stordimento. Si è svolta quindi un’ulteriore visita presso un grande feedlot per bisonti e un altro feedlot per cavalli.</w:t>
      </w:r>
    </w:p>
    <w:p w14:paraId="6606D4BA" w14:textId="77777777" w:rsidR="006C027C" w:rsidRPr="00C83212" w:rsidRDefault="006C027C" w:rsidP="006C027C">
      <w:pPr>
        <w:jc w:val="both"/>
      </w:pPr>
      <w:r>
        <w:t>Giovedì 11 aprile 2019 è stato esaminato il trasporto dei cavalli dal punto di raccolta di Napanee fino al macello Richelieu di Massueville (circa 470 km). Gli animali sono stati osservati durante la procedura di carico effettuata a Napanee e quella di scarico presso il macello Richelieu.</w:t>
      </w:r>
    </w:p>
    <w:p w14:paraId="5BF554FD" w14:textId="0EB88A7F" w:rsidR="006C027C" w:rsidRPr="00C83212" w:rsidRDefault="006C027C" w:rsidP="006C027C">
      <w:pPr>
        <w:rPr>
          <w:rFonts w:cs="Arial"/>
        </w:rPr>
      </w:pPr>
      <w:r>
        <w:t>Venerdì 12 aprile 2019 è stato analizzato il processo di macellazione dei cavalli nel macello Richelieu di Massueville, dalla conduzione degli animali fuori dalle stalle fino al box di abbattimento, concludendo con il dissanguamento.</w:t>
      </w:r>
    </w:p>
    <w:p w14:paraId="45DAFAD3" w14:textId="27D39086" w:rsidR="0066032E" w:rsidRDefault="001C0AD7" w:rsidP="0066032E">
      <w:pPr>
        <w:jc w:val="both"/>
      </w:pPr>
      <w:r>
        <w:t>In ogni sede visitata, i dirigenti e i dipendenti hanno offerto la massima collaborazione e l’accesso a tutti i locali. Su richiesta dei ricercatori ed entro i limiti del possibile, è stato consentito l’ingresso nelle aree dedicate alla conduzione, allo stordimento e allo sgozzamento degli animali al fine di offrire una visione completa delle competenze del personale e dell’adeguatezza delle infrastrutture disponibili. Tutte le sedi erano attive al momento dell’ispezione e sono state visitate per la prima volta dai ricercatori.</w:t>
      </w:r>
    </w:p>
    <w:p w14:paraId="7CD53BA7" w14:textId="4F5BE782" w:rsidR="0066032E" w:rsidRDefault="0066032E" w:rsidP="0066032E">
      <w:pPr>
        <w:jc w:val="both"/>
      </w:pPr>
      <w:r>
        <w:t>È stata effettuata una valutazione sistematica (sulla base di 5 gradi di libertà) delle infrastrutture disponibili in funzione del benessere degli animali. Le strutture per il carico (nei punti di raccolta e nei feedlot) e lo scarico (nei macelli) degli animali, la loro conduzione in aree di attesa temporanea, le strutture per la conduzione nella zona di stordimento e quelle presenti in questo spazio sono state ispezionate in modo sistematico. L'infrastruttura esistente è stata sottoposta a un controllo visivo in modo da rispondere a una serie di domande. Sono disponibili tutte le infrastrutture necessarie per un trattamento rispettoso degli animali? Il personale è stato osservato per diverse ore allo scopo di valutarne la competenza e l’esperienza nella gestione dei cavalli (e dei bisonti), nonché di formulare risposte alle seguenti domande. Il personale presente si è dimostrato sufficientemente qualificato per trattare gli animali in maniera rapida e rispettosa? Il personale è in grado di valutare e gestire correttamente le situazioni problematiche ed è sufficientemente attento ed esperto in tal senso? Durante le visite in loco sono stati sistematicamente rilevati in vari punti delle aziende vari parametri oggettivamente misurabili e rilevanti per il benessere degli animali, quali ad esempio luminosità, temperatura, velocità dell'aria, rumori, fasci luminosi fastidiosi e punti d'ombra.</w:t>
      </w:r>
    </w:p>
    <w:p w14:paraId="3A66FEE3" w14:textId="6D8856AA" w:rsidR="0066032E" w:rsidRDefault="004A79CF" w:rsidP="0066032E">
      <w:pPr>
        <w:jc w:val="both"/>
      </w:pPr>
      <w:r>
        <w:t>In ciascun macello è stata accertata la correttezza delle procedure di conduzione all’interno del box di contenimento, stordimento e dissanguamento. Tuttavia, i ricercatori hanno proposto ulteriori suggerimenti di miglioramento relativi alla velocità e alla praticità del lavoro (ad esempio in merito alla conduzione degli animali) finalizzati a ridurre lo stress nei cavalli.</w:t>
      </w:r>
    </w:p>
    <w:p w14:paraId="34663B97" w14:textId="4139208D" w:rsidR="004F3AA1" w:rsidRDefault="004F3AA1" w:rsidP="004F3AA1">
      <w:pPr>
        <w:jc w:val="both"/>
      </w:pPr>
      <w:r>
        <w:t>La disponibilità di un terreno asciutto nei feedlot e nelle aree di attesa è fondamentale per garantire il benessere degli animali (sia dei cavalli che dei bisonti). Sarebbe opportuno approntare delle recinzioni, sistemando ad esempio delle protezioni frangivento intorno ai feedlot e alle aree d’attesa o prevedendo un riparo.</w:t>
      </w:r>
    </w:p>
    <w:p w14:paraId="5BBE1D12" w14:textId="3BF512D7" w:rsidR="004F3AA1" w:rsidRDefault="004F3AA1" w:rsidP="004F3AA1">
      <w:pPr>
        <w:jc w:val="both"/>
      </w:pPr>
      <w:r>
        <w:lastRenderedPageBreak/>
        <w:t>È necessario evitare rumori fastidiosi nelle vicinanze degli animali (box di abbattimento nel macello, box di stabulazione nei feedlot, ecc.), poiché questi ultimi, innervosendosi, rendono più complicata la loro conduzione. Anche l’introduzione di alcune modifiche alle infrastrutture potrebbe semplificare il lavoro e migliorare il comfort di animali e dipendenti.</w:t>
      </w:r>
    </w:p>
    <w:p w14:paraId="276E2364" w14:textId="2601B859" w:rsidR="004F3AA1" w:rsidRDefault="004F3AA1" w:rsidP="004F3AA1">
      <w:pPr>
        <w:jc w:val="both"/>
      </w:pPr>
      <w:r>
        <w:t>Risulta altresì importante utilizzare il giusto ausilio per condurre gli animali in maniera corretta. È inoltre fondamentale che durante la conduzione e la gestione degli animali, questi non ricevano segnali contraddittori dal personale preposto.</w:t>
      </w:r>
    </w:p>
    <w:p w14:paraId="475083BA" w14:textId="42F1A870" w:rsidR="004F3AA1" w:rsidRPr="00B50813" w:rsidRDefault="002945E1" w:rsidP="004F3AA1">
      <w:pPr>
        <w:jc w:val="both"/>
        <w:rPr>
          <w:rFonts w:cstheme="minorHAnsi"/>
        </w:rPr>
      </w:pPr>
      <w:r>
        <w:t>Dagli scambi intercorsi risulta che i responsabili sono aperti a ricevere eventuali consigli. Se seguiti, i suggerimenti di miglioramento o i punti su cui concentrare l’attenzione indicati possono aumentare il livello di benessere degli animali. L’introduzione delle migliorie raccomandate può inoltre agevolare la gestione e la conduzione di cavalli e bisonti. Sarà necessario esaminare e valutare le modifiche apportate attraverso una visita di follow-up.</w:t>
      </w:r>
    </w:p>
    <w:p w14:paraId="005D415C" w14:textId="77777777" w:rsidR="004F3AA1" w:rsidRPr="00BE7258" w:rsidRDefault="004F3AA1" w:rsidP="004F3AA1">
      <w:pPr>
        <w:rPr>
          <w:spacing w:val="2"/>
          <w:lang w:val="nl-NL"/>
        </w:rPr>
      </w:pPr>
    </w:p>
    <w:p w14:paraId="0CA603CA" w14:textId="77777777" w:rsidR="00752B11" w:rsidRPr="00BE7258" w:rsidRDefault="00752B11">
      <w:pPr>
        <w:spacing w:before="0"/>
        <w:rPr>
          <w:rFonts w:asciiTheme="minorHAnsi" w:hAnsiTheme="minorHAnsi" w:cstheme="minorHAnsi"/>
          <w:spacing w:val="-2"/>
        </w:rPr>
      </w:pPr>
      <w:r w:rsidRPr="00BE7258">
        <w:rPr>
          <w:spacing w:val="-2"/>
        </w:rPr>
        <w:br w:type="page"/>
      </w:r>
    </w:p>
    <w:p w14:paraId="57EC1C98" w14:textId="77777777" w:rsidR="00752B11" w:rsidRPr="00BE7258" w:rsidRDefault="00752B11" w:rsidP="00752B11">
      <w:pPr>
        <w:rPr>
          <w:spacing w:val="2"/>
        </w:rPr>
      </w:pPr>
    </w:p>
    <w:p w14:paraId="1811E69C" w14:textId="77777777" w:rsidR="00752B11" w:rsidRDefault="00752B11" w:rsidP="00752B11">
      <w:pPr>
        <w:keepNext/>
      </w:pPr>
      <w:r w:rsidRPr="00BE7258">
        <w:rPr>
          <w:noProof/>
          <w:spacing w:val="-2"/>
          <w:lang w:val="en-GB" w:eastAsia="en-GB"/>
        </w:rPr>
        <w:drawing>
          <wp:inline distT="0" distB="0" distL="0" distR="0" wp14:anchorId="57195CC0" wp14:editId="03081CE7">
            <wp:extent cx="4797552" cy="3602736"/>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_20190408_110601-ronde balen stro als windbreekscherm.jpg"/>
                    <pic:cNvPicPr/>
                  </pic:nvPicPr>
                  <pic:blipFill>
                    <a:blip r:embed="rId18">
                      <a:extLst>
                        <a:ext uri="{28A0092B-C50C-407E-A947-70E740481C1C}">
                          <a14:useLocalDpi xmlns:a14="http://schemas.microsoft.com/office/drawing/2010/main" val="0"/>
                        </a:ext>
                      </a:extLst>
                    </a:blip>
                    <a:stretch>
                      <a:fillRect/>
                    </a:stretch>
                  </pic:blipFill>
                  <pic:spPr>
                    <a:xfrm>
                      <a:off x="0" y="0"/>
                      <a:ext cx="4797552" cy="3602736"/>
                    </a:xfrm>
                    <a:prstGeom prst="rect">
                      <a:avLst/>
                    </a:prstGeom>
                  </pic:spPr>
                </pic:pic>
              </a:graphicData>
            </a:graphic>
          </wp:inline>
        </w:drawing>
      </w:r>
    </w:p>
    <w:p w14:paraId="01C8BE06" w14:textId="3719A95E" w:rsidR="00752B11" w:rsidRDefault="00752B11" w:rsidP="00752B11">
      <w:pPr>
        <w:pStyle w:val="Caption"/>
      </w:pPr>
      <w:r>
        <w:t>Figura 1: Balle di paglia rotonde usate come protezione frangivento.</w:t>
      </w:r>
    </w:p>
    <w:p w14:paraId="0D2EAD5F" w14:textId="77777777" w:rsidR="00752B11" w:rsidRPr="00BE7258" w:rsidRDefault="00752B11" w:rsidP="00752B11">
      <w:pPr>
        <w:keepNext/>
        <w:rPr>
          <w:spacing w:val="2"/>
        </w:rPr>
      </w:pPr>
    </w:p>
    <w:p w14:paraId="52BDCA0A" w14:textId="77777777" w:rsidR="00752B11" w:rsidRDefault="00752B11" w:rsidP="00752B11">
      <w:pPr>
        <w:keepNext/>
      </w:pPr>
      <w:r w:rsidRPr="00BE7258">
        <w:rPr>
          <w:noProof/>
          <w:spacing w:val="-2"/>
          <w:lang w:val="en-GB" w:eastAsia="en-GB"/>
        </w:rPr>
        <w:drawing>
          <wp:inline distT="0" distB="0" distL="0" distR="0" wp14:anchorId="694973A7" wp14:editId="41E6AE2E">
            <wp:extent cx="4798800" cy="360360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5_20190408_115525-verharde staanplaats voor de voedertrog.jpg"/>
                    <pic:cNvPicPr/>
                  </pic:nvPicPr>
                  <pic:blipFill>
                    <a:blip r:embed="rId19">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5FCB8C4" w14:textId="3C6681DB" w:rsidR="00752B11" w:rsidRPr="00BE7258" w:rsidRDefault="00752B11" w:rsidP="00752B11">
      <w:pPr>
        <w:pStyle w:val="Caption"/>
        <w:rPr>
          <w:spacing w:val="2"/>
        </w:rPr>
      </w:pPr>
      <w:r w:rsidRPr="00BE7258">
        <w:rPr>
          <w:spacing w:val="2"/>
        </w:rPr>
        <w:t>Figura 2: Superficie rinforzata davanti alla mangiatoia.</w:t>
      </w:r>
    </w:p>
    <w:p w14:paraId="46080934" w14:textId="77777777" w:rsidR="00752B11" w:rsidRDefault="00752B11" w:rsidP="00752B11">
      <w:pPr>
        <w:keepNext/>
      </w:pPr>
      <w:r w:rsidRPr="00BE7258">
        <w:rPr>
          <w:noProof/>
          <w:spacing w:val="-2"/>
          <w:lang w:val="en-GB" w:eastAsia="en-GB"/>
        </w:rPr>
        <w:lastRenderedPageBreak/>
        <w:drawing>
          <wp:inline distT="0" distB="0" distL="0" distR="0" wp14:anchorId="5EAAEF9E" wp14:editId="5EB76BEB">
            <wp:extent cx="3841200" cy="86364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20190408_110302-dichte vrachtwagen.jpg"/>
                    <pic:cNvPicPr/>
                  </pic:nvPicPr>
                  <pic:blipFill>
                    <a:blip r:embed="rId20">
                      <a:extLst>
                        <a:ext uri="{28A0092B-C50C-407E-A947-70E740481C1C}">
                          <a14:useLocalDpi xmlns:a14="http://schemas.microsoft.com/office/drawing/2010/main" val="0"/>
                        </a:ext>
                      </a:extLst>
                    </a:blip>
                    <a:stretch>
                      <a:fillRect/>
                    </a:stretch>
                  </pic:blipFill>
                  <pic:spPr>
                    <a:xfrm>
                      <a:off x="0" y="0"/>
                      <a:ext cx="3841200" cy="8636400"/>
                    </a:xfrm>
                    <a:prstGeom prst="rect">
                      <a:avLst/>
                    </a:prstGeom>
                  </pic:spPr>
                </pic:pic>
              </a:graphicData>
            </a:graphic>
          </wp:inline>
        </w:drawing>
      </w:r>
    </w:p>
    <w:p w14:paraId="3D55DE44" w14:textId="498FBE1C" w:rsidR="00752B11" w:rsidRDefault="00752B11" w:rsidP="00752B11">
      <w:pPr>
        <w:pStyle w:val="Caption"/>
      </w:pPr>
      <w:r>
        <w:t xml:space="preserve">Figura </w:t>
      </w:r>
      <w:r w:rsidR="00790F1F">
        <w:t>3</w:t>
      </w:r>
      <w:r>
        <w:t>: Tra</w:t>
      </w:r>
      <w:bookmarkStart w:id="4" w:name="_GoBack"/>
      <w:bookmarkEnd w:id="4"/>
      <w:r>
        <w:t>iler con aperture che consentono una ventilazione naturale.</w:t>
      </w:r>
    </w:p>
    <w:p w14:paraId="7EB1AE71" w14:textId="77777777" w:rsidR="00752B11" w:rsidRPr="00BE7258" w:rsidRDefault="00752B11" w:rsidP="00752B11">
      <w:pPr>
        <w:keepNext/>
        <w:rPr>
          <w:spacing w:val="2"/>
        </w:rPr>
      </w:pPr>
    </w:p>
    <w:p w14:paraId="017E2C00" w14:textId="77777777" w:rsidR="00752B11" w:rsidRDefault="00752B11" w:rsidP="00752B11">
      <w:pPr>
        <w:keepNext/>
      </w:pPr>
      <w:r w:rsidRPr="00BE7258">
        <w:rPr>
          <w:noProof/>
          <w:spacing w:val="-2"/>
          <w:lang w:val="en-GB" w:eastAsia="en-GB"/>
        </w:rPr>
        <w:drawing>
          <wp:inline distT="0" distB="0" distL="0" distR="0" wp14:anchorId="78A3E3F0" wp14:editId="426C6579">
            <wp:extent cx="4798800" cy="36036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4_20190408_113703-paarden hebben nog voldoende ruimte boven hun hoofd.jpg"/>
                    <pic:cNvPicPr/>
                  </pic:nvPicPr>
                  <pic:blipFill>
                    <a:blip r:embed="rId21">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06AB4B8" w14:textId="56671E1F" w:rsidR="00752B11" w:rsidRDefault="00752B11" w:rsidP="00752B11">
      <w:pPr>
        <w:pStyle w:val="Caption"/>
      </w:pPr>
      <w:r>
        <w:t>Figura 4: Presenza di spazio sufficiente sopra la testa dei cavalli.</w:t>
      </w:r>
    </w:p>
    <w:p w14:paraId="223CB065" w14:textId="77777777" w:rsidR="00752B11" w:rsidRDefault="00752B11" w:rsidP="00752B11">
      <w:pPr>
        <w:keepNext/>
      </w:pPr>
    </w:p>
    <w:p w14:paraId="1AF28903" w14:textId="77777777" w:rsidR="00752B11" w:rsidRDefault="00752B11" w:rsidP="00752B11">
      <w:pPr>
        <w:keepNext/>
      </w:pPr>
    </w:p>
    <w:p w14:paraId="77F4A02C" w14:textId="77777777" w:rsidR="00752B11" w:rsidRPr="00BE7258" w:rsidRDefault="00752B11" w:rsidP="00752B11">
      <w:pPr>
        <w:keepNext/>
        <w:rPr>
          <w:spacing w:val="2"/>
        </w:rPr>
      </w:pPr>
    </w:p>
    <w:p w14:paraId="0D47D66E" w14:textId="77777777" w:rsidR="00752B11" w:rsidRDefault="00752B11" w:rsidP="00752B11">
      <w:pPr>
        <w:keepNext/>
      </w:pPr>
      <w:r w:rsidRPr="00BE7258">
        <w:rPr>
          <w:noProof/>
          <w:spacing w:val="-2"/>
          <w:lang w:val="en-GB" w:eastAsia="en-GB"/>
        </w:rPr>
        <w:drawing>
          <wp:inline distT="0" distB="0" distL="0" distR="0" wp14:anchorId="3DB40950" wp14:editId="3ED60DF7">
            <wp:extent cx="4798800" cy="2700000"/>
            <wp:effectExtent l="0" t="0" r="1905"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6_drijven naar groepsweegschaal gebeurt op rustige manier met gebruik van een stok met vlaggetje.jpg"/>
                    <pic:cNvPicPr/>
                  </pic:nvPicPr>
                  <pic:blipFill>
                    <a:blip r:embed="rId22">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17F9F53B" w14:textId="63AD24C1" w:rsidR="00752B11" w:rsidRDefault="00752B11" w:rsidP="00752B11">
      <w:pPr>
        <w:pStyle w:val="Caption"/>
      </w:pPr>
      <w:r>
        <w:t>Figura 5: Conduzione verso le bilance gestita con tranquillità e con l’aiuto di un bastone dotato di bandierina.</w:t>
      </w:r>
    </w:p>
    <w:p w14:paraId="6B41A5E8" w14:textId="77777777" w:rsidR="00752B11" w:rsidRPr="00BE7258" w:rsidRDefault="00752B11" w:rsidP="00752B11">
      <w:pPr>
        <w:keepNext/>
        <w:rPr>
          <w:spacing w:val="2"/>
        </w:rPr>
      </w:pPr>
    </w:p>
    <w:p w14:paraId="5086AE71" w14:textId="77777777" w:rsidR="00752B11" w:rsidRDefault="00752B11" w:rsidP="00752B11">
      <w:pPr>
        <w:keepNext/>
      </w:pPr>
      <w:r w:rsidRPr="00BE7258">
        <w:rPr>
          <w:noProof/>
          <w:spacing w:val="-2"/>
          <w:lang w:val="en-GB" w:eastAsia="en-GB"/>
        </w:rPr>
        <w:drawing>
          <wp:inline distT="0" distB="0" distL="0" distR="0" wp14:anchorId="34E296A5" wp14:editId="73BA1094">
            <wp:extent cx="4798800" cy="2700000"/>
            <wp:effectExtent l="0" t="0" r="1905"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8_lossen trailer met paarden gebeurt evenals het laden op een rustige manier.jpg"/>
                    <pic:cNvPicPr/>
                  </pic:nvPicPr>
                  <pic:blipFill>
                    <a:blip r:embed="rId23">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59DEF3F3" w14:textId="2040AA62" w:rsidR="00752B11" w:rsidRDefault="00752B11" w:rsidP="00752B11">
      <w:pPr>
        <w:pStyle w:val="Caption"/>
      </w:pPr>
      <w:r>
        <w:t>Figura 6: Scarico dal trailer dei cavalli diretto con la medesima tranquillità riscontrata nella procedura di carico.</w:t>
      </w:r>
    </w:p>
    <w:p w14:paraId="59419561" w14:textId="77777777" w:rsidR="00752B11" w:rsidRPr="00BE7258" w:rsidRDefault="00752B11" w:rsidP="00752B11">
      <w:pPr>
        <w:keepNext/>
        <w:rPr>
          <w:spacing w:val="2"/>
        </w:rPr>
      </w:pPr>
    </w:p>
    <w:p w14:paraId="440C9DDA" w14:textId="77777777" w:rsidR="00752B11" w:rsidRDefault="00752B11" w:rsidP="00752B11">
      <w:pPr>
        <w:keepNext/>
      </w:pPr>
      <w:r w:rsidRPr="00BE7258">
        <w:rPr>
          <w:noProof/>
          <w:spacing w:val="-2"/>
          <w:lang w:val="en-GB" w:eastAsia="en-GB"/>
        </w:rPr>
        <w:drawing>
          <wp:inline distT="0" distB="0" distL="0" distR="0" wp14:anchorId="441AF966" wp14:editId="59DE8CCE">
            <wp:extent cx="4798800" cy="3603600"/>
            <wp:effectExtent l="0" t="0" r="190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2_20190408_160502-overdekte wachtruimtes aan het slachthuis.jpg"/>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33109873" w14:textId="6C6671A4" w:rsidR="00752B11" w:rsidRPr="00BE7258" w:rsidRDefault="00752B11" w:rsidP="00752B11">
      <w:pPr>
        <w:pStyle w:val="Caption"/>
        <w:rPr>
          <w:spacing w:val="2"/>
        </w:rPr>
      </w:pPr>
      <w:r w:rsidRPr="00BE7258">
        <w:rPr>
          <w:spacing w:val="2"/>
        </w:rPr>
        <w:t>Figura 7: Aree d’attesa coperte all’interno del macello.</w:t>
      </w:r>
    </w:p>
    <w:p w14:paraId="1EB54EF8" w14:textId="77777777" w:rsidR="00752B11" w:rsidRDefault="00752B11" w:rsidP="00752B11">
      <w:pPr>
        <w:keepNext/>
      </w:pPr>
      <w:r w:rsidRPr="00BE7258">
        <w:rPr>
          <w:noProof/>
          <w:spacing w:val="-2"/>
          <w:lang w:val="en-GB" w:eastAsia="en-GB"/>
        </w:rPr>
        <w:lastRenderedPageBreak/>
        <w:drawing>
          <wp:inline distT="0" distB="0" distL="0" distR="0" wp14:anchorId="49CC9101" wp14:editId="47E3A8DB">
            <wp:extent cx="4798800" cy="3603600"/>
            <wp:effectExtent l="0" t="0" r="190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25_20190409_072832-droge ondergrond in de feedlots aan het slachthuis.jpg"/>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2CA335BE" w14:textId="155A0E9E" w:rsidR="00752B11" w:rsidRDefault="00752B11" w:rsidP="00752B11">
      <w:pPr>
        <w:pStyle w:val="Caption"/>
      </w:pPr>
      <w:r>
        <w:t>Figura 8: Terreno asciutto nei feedlot del macello.</w:t>
      </w:r>
    </w:p>
    <w:p w14:paraId="0C5195F7" w14:textId="77777777" w:rsidR="00752B11" w:rsidRPr="00BE7258" w:rsidRDefault="00752B11" w:rsidP="00752B11">
      <w:pPr>
        <w:keepNext/>
        <w:rPr>
          <w:spacing w:val="2"/>
        </w:rPr>
      </w:pPr>
    </w:p>
    <w:p w14:paraId="30F2D356" w14:textId="77777777" w:rsidR="00752B11" w:rsidRDefault="00752B11" w:rsidP="00752B11">
      <w:pPr>
        <w:keepNext/>
      </w:pPr>
      <w:r w:rsidRPr="00BE7258">
        <w:rPr>
          <w:noProof/>
          <w:spacing w:val="-2"/>
          <w:lang w:val="en-GB" w:eastAsia="en-GB"/>
        </w:rPr>
        <w:drawing>
          <wp:inline distT="0" distB="0" distL="0" distR="0" wp14:anchorId="03D1BD11" wp14:editId="204EF10C">
            <wp:extent cx="4798800" cy="3603600"/>
            <wp:effectExtent l="0" t="0" r="190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33_20190409_084225-drijfgang voor de wachtruimte in het slachthuis.jpg"/>
                    <pic:cNvPicPr/>
                  </pic:nvPicPr>
                  <pic:blipFill>
                    <a:blip r:embed="rId28">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EA26354" w14:textId="111D50A0" w:rsidR="00752B11" w:rsidRPr="00BE7258" w:rsidRDefault="00752B11" w:rsidP="00752B11">
      <w:pPr>
        <w:pStyle w:val="Caption"/>
        <w:rPr>
          <w:spacing w:val="2"/>
        </w:rPr>
      </w:pPr>
      <w:r w:rsidRPr="00BE7258">
        <w:rPr>
          <w:spacing w:val="2"/>
        </w:rPr>
        <w:t>Figura 9: Percorso che conduce all’area d’attesa del macello.</w:t>
      </w:r>
    </w:p>
    <w:p w14:paraId="66C98C98" w14:textId="77777777" w:rsidR="00752B11" w:rsidRDefault="00752B11" w:rsidP="00752B11">
      <w:pPr>
        <w:keepNext/>
      </w:pPr>
      <w:r w:rsidRPr="00BE7258">
        <w:rPr>
          <w:noProof/>
          <w:spacing w:val="-2"/>
          <w:lang w:val="en-GB" w:eastAsia="en-GB"/>
        </w:rPr>
        <w:lastRenderedPageBreak/>
        <w:drawing>
          <wp:inline distT="0" distB="0" distL="0" distR="0" wp14:anchorId="0F8211DC" wp14:editId="0BF3D6C1">
            <wp:extent cx="4798800" cy="3603600"/>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34_20190409_084436-zicht op de wachthokken binnen in het slachthuis.jpg"/>
                    <pic:cNvPicPr/>
                  </pic:nvPicPr>
                  <pic:blipFill>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D237F74" w14:textId="2C735370" w:rsidR="00752B11" w:rsidRDefault="00752B11" w:rsidP="00752B11">
      <w:pPr>
        <w:pStyle w:val="Caption"/>
      </w:pPr>
      <w:r>
        <w:t>Figura 10: Vista dell’interno dei recinti di sosta presenti nel macello.</w:t>
      </w:r>
    </w:p>
    <w:p w14:paraId="35DD75FC" w14:textId="77777777" w:rsidR="00752B11" w:rsidRDefault="00752B11" w:rsidP="00752B11">
      <w:pPr>
        <w:keepNext/>
      </w:pPr>
    </w:p>
    <w:p w14:paraId="0C040D28" w14:textId="77777777" w:rsidR="00752B11" w:rsidRDefault="00752B11" w:rsidP="00752B11">
      <w:pPr>
        <w:keepNext/>
      </w:pPr>
    </w:p>
    <w:p w14:paraId="12796B62" w14:textId="77777777" w:rsidR="00752B11" w:rsidRDefault="00752B11" w:rsidP="00752B11">
      <w:pPr>
        <w:pStyle w:val="Caption"/>
      </w:pPr>
    </w:p>
    <w:p w14:paraId="402F9874" w14:textId="7408B21D" w:rsidR="00486775" w:rsidRPr="00BE7258" w:rsidRDefault="00581F34" w:rsidP="005561B2">
      <w:pPr>
        <w:spacing w:before="0"/>
        <w:ind w:left="709"/>
        <w:rPr>
          <w:rFonts w:asciiTheme="minorHAnsi" w:hAnsiTheme="minorHAnsi" w:cstheme="minorHAnsi"/>
        </w:rPr>
        <w:sectPr w:rsidR="00486775" w:rsidRPr="00BE7258" w:rsidSect="00371B38">
          <w:headerReference w:type="even" r:id="rId31"/>
          <w:headerReference w:type="default" r:id="rId32"/>
          <w:footerReference w:type="even" r:id="rId33"/>
          <w:footerReference w:type="default" r:id="rId34"/>
          <w:footerReference w:type="first" r:id="rId35"/>
          <w:pgSz w:w="11906" w:h="16838" w:code="9"/>
          <w:pgMar w:top="1418" w:right="1418" w:bottom="1418" w:left="1418" w:header="709" w:footer="709" w:gutter="0"/>
          <w:cols w:space="708"/>
          <w:docGrid w:linePitch="360"/>
        </w:sectPr>
      </w:pPr>
      <w:r w:rsidRPr="00BE7258">
        <w:rPr>
          <w:rFonts w:asciiTheme="minorHAnsi" w:hAnsiTheme="minorHAnsi"/>
        </w:rPr>
        <w:tab/>
      </w:r>
      <w:r w:rsidRPr="00BE7258">
        <w:rPr>
          <w:rFonts w:asciiTheme="minorHAnsi" w:hAnsiTheme="minorHAnsi"/>
        </w:rPr>
        <w:tab/>
      </w:r>
      <w:r w:rsidRPr="00BE7258">
        <w:rPr>
          <w:rFonts w:asciiTheme="minorHAnsi" w:hAnsiTheme="minorHAnsi"/>
        </w:rPr>
        <w:tab/>
      </w:r>
    </w:p>
    <w:p w14:paraId="1358B5F6" w14:textId="77777777" w:rsidR="0098685F" w:rsidRPr="00B0678E" w:rsidRDefault="0037449D" w:rsidP="0098685F">
      <w:pPr>
        <w:pStyle w:val="BackCoverAdres1"/>
        <w:rPr>
          <w:rStyle w:val="Strong"/>
          <w:b w:val="0"/>
          <w:bCs w:val="0"/>
        </w:rPr>
      </w:pPr>
      <w:r>
        <w:rPr>
          <w:rStyle w:val="Strong"/>
          <w:b w:val="0"/>
          <w:bCs w:val="0"/>
        </w:rPr>
        <w:lastRenderedPageBreak/>
        <w:t>Gruppo di ricerca Animali e Benessere</w:t>
      </w:r>
    </w:p>
    <w:p w14:paraId="08FD10D7" w14:textId="5024F74A" w:rsidR="009A7145" w:rsidRPr="00153C66" w:rsidRDefault="0037449D" w:rsidP="009A7145">
      <w:pPr>
        <w:pStyle w:val="BACKCOVERAdres20"/>
      </w:pPr>
      <w:r>
        <w:t>Email:  bert.driessen@dierenwelzijn.eu</w:t>
      </w:r>
    </w:p>
    <w:p w14:paraId="6F7BB0B7" w14:textId="77777777" w:rsidR="0037449D" w:rsidRDefault="0037449D" w:rsidP="0037449D">
      <w:pPr>
        <w:pStyle w:val="BACKCOVERAdres20"/>
      </w:pPr>
      <w:r>
        <w:t>Email:  jos.vanthielen@kuleuven.be</w:t>
      </w:r>
    </w:p>
    <w:p w14:paraId="7737478D" w14:textId="77777777" w:rsidR="009A7145" w:rsidRPr="00F04972" w:rsidRDefault="0037449D" w:rsidP="009A7145">
      <w:pPr>
        <w:pStyle w:val="BACKCOVERAdres20"/>
      </w:pPr>
      <w:r>
        <w:t>www.diereninformatie.be</w:t>
      </w:r>
    </w:p>
    <w:p w14:paraId="1EC0DBCB" w14:textId="77777777" w:rsidR="0098685F" w:rsidRPr="009A7145" w:rsidRDefault="0098685F" w:rsidP="0098685F">
      <w:pPr>
        <w:pStyle w:val="BACKCOVERAdres20"/>
        <w:rPr>
          <w:lang w:val="fr-BE"/>
        </w:rPr>
      </w:pPr>
    </w:p>
    <w:sectPr w:rsidR="0098685F" w:rsidRPr="009A7145" w:rsidSect="00371B38">
      <w:headerReference w:type="even" r:id="rId36"/>
      <w:headerReference w:type="default" r:id="rId37"/>
      <w:footerReference w:type="even" r:id="rId38"/>
      <w:footerReference w:type="default" r:id="rId3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E3C6D" w14:textId="77777777" w:rsidR="007A69D9" w:rsidRDefault="007A69D9" w:rsidP="00986956">
      <w:pPr>
        <w:spacing w:line="240" w:lineRule="auto"/>
      </w:pPr>
      <w:r>
        <w:separator/>
      </w:r>
    </w:p>
  </w:endnote>
  <w:endnote w:type="continuationSeparator" w:id="0">
    <w:p w14:paraId="62AF79A3" w14:textId="77777777" w:rsidR="007A69D9" w:rsidRDefault="007A69D9"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680BC3" w14:paraId="1FE44D34" w14:textId="77777777" w:rsidTr="000739D3">
      <w:trPr>
        <w:trHeight w:hRule="exact" w:val="2268"/>
      </w:trPr>
      <w:tc>
        <w:tcPr>
          <w:tcW w:w="11170" w:type="dxa"/>
          <w:shd w:val="clear" w:color="auto" w:fill="auto"/>
        </w:tcPr>
        <w:p w14:paraId="2308B3BE" w14:textId="77777777" w:rsidR="00680BC3" w:rsidRDefault="00680BC3" w:rsidP="000E50CE">
          <w:pPr>
            <w:pStyle w:val="Header"/>
          </w:pPr>
        </w:p>
      </w:tc>
    </w:tr>
  </w:tbl>
  <w:p w14:paraId="14727AD1" w14:textId="77777777" w:rsidR="00680BC3" w:rsidRDefault="00680BC3" w:rsidP="000E50CE">
    <w:pPr>
      <w:pStyle w:val="Footer"/>
    </w:pPr>
    <w:r>
      <w:rPr>
        <w:noProof/>
        <w:lang w:val="en-GB"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680BC3" w:rsidRPr="00456A6F" w:rsidRDefault="00680BC3"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" fillcolor="#54bceb" stroked="f" strokeweight=".5pt">
              <v:path arrowok="t"/>
              <o:lock v:ext="edit" aspectratio="t"/>
              <v:textbox inset="0,0,0,0">
                <w:txbxContent>
                  <w:p w14:paraId="6446C13E" w14:textId="77777777" w:rsidR="00680BC3" w:rsidRPr="00456A6F" w:rsidRDefault="00680BC3"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1067746B" w:rsidR="00680BC3" w:rsidRPr="002F050E" w:rsidRDefault="00680BC3" w:rsidP="0032243A">
    <w:pPr>
      <w:jc w:val="right"/>
    </w:pPr>
    <w:r>
      <w:rPr>
        <w:noProof/>
        <w:lang w:val="en-GB" w:eastAsia="en-GB"/>
      </w:rPr>
      <mc:AlternateContent>
        <mc:Choice Requires="wps">
          <w:drawing>
            <wp:anchor distT="0" distB="0" distL="114300" distR="114300" simplePos="0" relativeHeight="251671552" behindDoc="1" locked="0" layoutInCell="1" allowOverlap="1" wp14:anchorId="5EBC1785" wp14:editId="6BE9D87A">
              <wp:simplePos x="0" y="0"/>
              <wp:positionH relativeFrom="page">
                <wp:posOffset>288290</wp:posOffset>
              </wp:positionH>
              <wp:positionV relativeFrom="page">
                <wp:posOffset>9541510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2C81" w14:textId="77777777" w:rsidR="00680BC3" w:rsidRPr="00394CF7" w:rsidRDefault="00680BC3" w:rsidP="0000277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EBC1785" id="_x0000_t202" coordsize="21600,21600" o:spt="202" path="m,l,21600r21600,l21600,xe">
              <v:stroke joinstyle="miter"/>
              <v:path gradientshapeok="t" o:connecttype="rect"/>
            </v:shapetype>
            <v:shape id="Tekstvak 7" o:spid="_x0000_s1036" type="#_x0000_t202" style="position:absolute;left:0;text-align:left;margin-left:22.7pt;margin-top:751.3pt;width:549.9pt;height:5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" fillcolor="#278e74" stroked="f" strokeweight=".5pt">
              <v:path arrowok="t"/>
              <v:textbox inset="65mm,2mm,6mm,2mm">
                <w:txbxContent>
                  <w:p w14:paraId="26072C81" w14:textId="77777777" w:rsidR="00680BC3" w:rsidRPr="00394CF7" w:rsidRDefault="00680BC3" w:rsidP="00002774">
                    <w:pPr>
                      <w:pStyle w:val="CoverKoptekst"/>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680BC3" w:rsidRDefault="00680BC3" w:rsidP="000E50CE">
    <w:pPr>
      <w:pStyle w:val="Footer"/>
    </w:pPr>
    <w:r>
      <w:rPr>
        <w:noProof/>
        <w:lang w:val="en-GB"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680BC3" w:rsidRPr="00E559F6" w:rsidRDefault="00680BC3"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" o:allowoverlap="f" fillcolor="#278e74" stroked="f" strokeweight=".5pt">
              <v:path arrowok="t"/>
              <o:lock v:ext="edit" aspectratio="t"/>
              <v:textbox inset="0,0,0,0">
                <w:txbxContent>
                  <w:p w14:paraId="0D0D0390" w14:textId="77777777" w:rsidR="00680BC3" w:rsidRPr="00E559F6" w:rsidRDefault="00680BC3"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680BC3" w:rsidRPr="009F4468" w:rsidRDefault="00680BC3" w:rsidP="009F4468">
    <w:pPr>
      <w:pStyle w:val="Footer"/>
      <w:jc w:val="left"/>
    </w:pPr>
    <w:r w:rsidRPr="009F4468">
      <w:fldChar w:fldCharType="begin"/>
    </w:r>
    <w:r w:rsidRPr="009F4468">
      <w:instrText xml:space="preserve"> PAGE   \* MERGEFORMAT </w:instrText>
    </w:r>
    <w:r w:rsidRPr="009F4468">
      <w:fldChar w:fldCharType="separate"/>
    </w:r>
    <w: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t>Woord vooraf</w:t>
    </w:r>
    <w:r w:rsidRPr="007A0E1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63E122DF" w:rsidR="00680BC3" w:rsidRPr="000E50CE" w:rsidRDefault="00680BC3" w:rsidP="000E50CE">
    <w:pPr>
      <w:pStyle w:val="Footer"/>
    </w:pPr>
    <w:r w:rsidRPr="007A0E17">
      <w:fldChar w:fldCharType="begin"/>
    </w:r>
    <w:r>
      <w:instrText xml:space="preserve"> STYLEREF  "_Titel</w:instrText>
    </w:r>
    <w:r w:rsidRPr="007A0E17">
      <w:instrText xml:space="preserve">"  \* MERGEFORMAT </w:instrText>
    </w:r>
    <w:r w:rsidRPr="007A0E17">
      <w:fldChar w:fldCharType="separate"/>
    </w:r>
    <w:r w:rsidR="00790F1F" w:rsidRPr="00790F1F">
      <w:rPr>
        <w:b/>
        <w:bCs/>
        <w:noProof/>
      </w:rPr>
      <w:t>Programma</w:t>
    </w:r>
    <w:r w:rsidRPr="007A0E17">
      <w:fldChar w:fldCharType="end"/>
    </w:r>
    <w:r>
      <w:t xml:space="preserve"> | </w:t>
    </w:r>
    <w:r w:rsidRPr="000E50CE">
      <w:rPr>
        <w:rStyle w:val="Strong"/>
        <w:b w:val="0"/>
        <w:bCs w:val="0"/>
      </w:rPr>
      <w:fldChar w:fldCharType="begin"/>
    </w:r>
    <w:r w:rsidRPr="000E50CE">
      <w:rPr>
        <w:rStyle w:val="Strong"/>
        <w:b w:val="0"/>
        <w:bCs w:val="0"/>
      </w:rPr>
      <w:instrText xml:space="preserve"> PAGE   \* MERGEFORMAT </w:instrText>
    </w:r>
    <w:r w:rsidRPr="000E50CE">
      <w:rPr>
        <w:rStyle w:val="Strong"/>
        <w:b w:val="0"/>
        <w:bCs w:val="0"/>
      </w:rPr>
      <w:fldChar w:fldCharType="separate"/>
    </w:r>
    <w:r w:rsidR="00790F1F">
      <w:rPr>
        <w:rStyle w:val="Strong"/>
        <w:b w:val="0"/>
        <w:bCs w:val="0"/>
        <w:noProof/>
      </w:rPr>
      <w:t>3</w:t>
    </w:r>
    <w:r w:rsidRPr="000E50CE">
      <w:rPr>
        <w:rStyle w:val="Strong"/>
        <w:b w:val="0"/>
        <w:bCs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680BC3" w:rsidRPr="001D78C1" w:rsidRDefault="00680BC3" w:rsidP="000E50CE">
    <w:pPr>
      <w:pStyle w:val="Footer"/>
    </w:pPr>
    <w:r>
      <w:fldChar w:fldCharType="begin"/>
    </w:r>
    <w:r w:rsidRPr="00B33582">
      <w:instrText xml:space="preserve"> STYLEREF  Titel  \* MERGEFORMAT </w:instrText>
    </w:r>
    <w:r>
      <w:fldChar w:fldCharType="separate"/>
    </w:r>
    <w:r>
      <w:rPr>
        <w:b/>
        <w:bCs/>
      </w:rPr>
      <w:t>Fout! Geen tekst met de opgegeven stijl in het document.</w:t>
    </w:r>
    <w:r>
      <w:fldChar w:fldCharType="end"/>
    </w:r>
    <w:r>
      <w:t xml:space="preserve"> | </w:t>
    </w:r>
    <w:r>
      <w:fldChar w:fldCharType="begin"/>
    </w:r>
    <w:r>
      <w:instrText xml:space="preserve"> PAGE   \* MERGEFORMAT </w:instrText>
    </w:r>
    <w:r>
      <w:fldChar w:fldCharType="separate"/>
    </w:r>
    <w:r>
      <w:t>13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3662A" w14:textId="77777777" w:rsidR="00680BC3" w:rsidRPr="007A0E17" w:rsidRDefault="00680BC3" w:rsidP="009F4468">
    <w:pPr>
      <w:pStyle w:val="Footer"/>
      <w:jc w:val="left"/>
    </w:pPr>
    <w:r w:rsidRPr="007A0E17">
      <w:fldChar w:fldCharType="begin"/>
    </w:r>
    <w:r w:rsidRPr="007A0E17">
      <w:instrText xml:space="preserve"> PAGE   \* MERGEFORMAT </w:instrText>
    </w:r>
    <w:r w:rsidRPr="007A0E17">
      <w:fldChar w:fldCharType="separate"/>
    </w:r>
    <w:r>
      <w:t>8</w:t>
    </w:r>
    <w:r w:rsidRPr="007A0E17">
      <w:fldChar w:fldCharType="end"/>
    </w:r>
    <w:r>
      <w:t xml:space="preserve"> | </w:t>
    </w:r>
    <w:fldSimple w:instr=" STYLEREF  &quot;1&quot;  \* MERGEFORMAT ">
      <w:r>
        <w:t>Paardenslachthuis Sarel S.A. – Montevideo, Uruguay</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2A4BE" w14:textId="1E07FAF3" w:rsidR="00680BC3" w:rsidRPr="007A0E17" w:rsidRDefault="00680BC3" w:rsidP="007A0E17">
    <w:pPr>
      <w:pStyle w:val="Footer"/>
    </w:pPr>
    <w:fldSimple w:instr=" STYLEREF  &quot;1&quot;  \* MERGEFORMAT ">
      <w:r w:rsidR="00790F1F">
        <w:rPr>
          <w:noProof/>
        </w:rPr>
        <w:t>Sintesi e decisione</w:t>
      </w:r>
    </w:fldSimple>
    <w:r>
      <w:t xml:space="preserve"> | </w:t>
    </w:r>
    <w:r w:rsidRPr="007A0E17">
      <w:fldChar w:fldCharType="begin"/>
    </w:r>
    <w:r w:rsidRPr="007A0E17">
      <w:instrText xml:space="preserve"> PAGE   \* MERGEFORMAT </w:instrText>
    </w:r>
    <w:r w:rsidRPr="007A0E17">
      <w:fldChar w:fldCharType="separate"/>
    </w:r>
    <w:r w:rsidR="00790F1F">
      <w:rPr>
        <w:noProof/>
      </w:rPr>
      <w:t>9</w:t>
    </w:r>
    <w:r w:rsidRPr="007A0E17">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B0C3" w14:textId="77777777" w:rsidR="00680BC3" w:rsidRPr="001D78C1" w:rsidRDefault="00680BC3" w:rsidP="000E50CE">
    <w:pPr>
      <w:pStyle w:val="Footer"/>
    </w:pPr>
    <w:r>
      <w:fldChar w:fldCharType="begin"/>
    </w:r>
    <w:r w:rsidRPr="00EC574F">
      <w:instrText xml:space="preserve"> STYLEREF  "Kop 1" \n  \* MERGEFORMAT </w:instrText>
    </w:r>
    <w:r>
      <w:fldChar w:fldCharType="separate"/>
    </w:r>
    <w:r w:rsidRPr="00032CA7">
      <w:rPr>
        <w:b/>
        <w:bCs/>
      </w:rPr>
      <w:t>1</w:t>
    </w:r>
    <w:r>
      <w:fldChar w:fldCharType="end"/>
    </w:r>
    <w:r>
      <w:t xml:space="preserve"> </w:t>
    </w:r>
    <w:r>
      <w:fldChar w:fldCharType="begin"/>
    </w:r>
    <w:r w:rsidRPr="00EC574F">
      <w:instrText xml:space="preserve"> STYLEREF  "Kop 1"  \* MERGEFORMAT </w:instrText>
    </w:r>
    <w:r>
      <w:fldChar w:fldCharType="separate"/>
    </w:r>
    <w:r w:rsidRPr="00032CA7">
      <w:rPr>
        <w:b/>
        <w:bCs/>
      </w:rPr>
      <w:t>Paardenslachthuis Sarel</w:t>
    </w:r>
    <w:r>
      <w:t xml:space="preserve"> S.A. – Montevideo, Uruguay</w:t>
    </w:r>
    <w:r>
      <w:fldChar w:fldCharType="end"/>
    </w:r>
    <w:r>
      <w:t xml:space="preserve"> | </w:t>
    </w:r>
    <w:r>
      <w:fldChar w:fldCharType="begin"/>
    </w:r>
    <w:r>
      <w:instrText xml:space="preserve"> PAGE   \* MERGEFORMAT </w:instrText>
    </w:r>
    <w:r>
      <w:fldChar w:fldCharType="separate"/>
    </w:r>
    <w:r>
      <w:t>13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680BC3" w:rsidRPr="0004429D" w:rsidRDefault="00680BC3"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10F95" w14:textId="77777777" w:rsidR="007A69D9" w:rsidRDefault="007A69D9" w:rsidP="00986956">
      <w:pPr>
        <w:spacing w:line="240" w:lineRule="auto"/>
      </w:pPr>
      <w:r>
        <w:separator/>
      </w:r>
    </w:p>
  </w:footnote>
  <w:footnote w:type="continuationSeparator" w:id="0">
    <w:p w14:paraId="439183A9" w14:textId="77777777" w:rsidR="007A69D9" w:rsidRDefault="007A69D9" w:rsidP="0098695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680BC3" w:rsidRDefault="00680BC3" w:rsidP="000E50CE">
    <w:pPr>
      <w:pStyle w:val="Header"/>
    </w:pPr>
  </w:p>
  <w:p w14:paraId="40954A77" w14:textId="77777777" w:rsidR="00680BC3" w:rsidRDefault="00680BC3" w:rsidP="000E50CE">
    <w:pPr>
      <w:pStyle w:val="Header"/>
    </w:pPr>
    <w:r>
      <w:rPr>
        <w:noProof/>
        <w:lang w:val="en-GB"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680BC3" w:rsidRPr="00394CF7" w:rsidRDefault="00680BC3" w:rsidP="00394CF7">
                          <w:pPr>
                            <w:pStyle w:val="CoverKoptekst"/>
                          </w:pPr>
                          <w:r>
                            <w:t>Facoltà di scienze del movimento e della riabilitazione</w:t>
                          </w:r>
                        </w:p>
                        <w:p w14:paraId="144C944A" w14:textId="77777777" w:rsidR="00680BC3" w:rsidRPr="00394CF7" w:rsidRDefault="00680BC3"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" fillcolor="#158caf" stroked="f" strokeweight=".5pt">
              <v:path arrowok="t"/>
              <o:lock v:ext="edit" aspectratio="t"/>
              <v:textbox inset="65mm,2mm,6mm,2mm">
                <w:txbxContent>
                  <w:p w14:paraId="2D9DA841" w14:textId="77777777" w:rsidR="00680BC3" w:rsidRPr="00394CF7" w:rsidRDefault="00680BC3" w:rsidP="00394CF7">
                    <w:pPr>
                      <w:pStyle w:val="CoverKoptekst"/>
                    </w:pPr>
                    <w:r>
                      <w:t xml:space="preserve">Facoltà di scienze del movimento e della riabilitazione</w:t>
                    </w:r>
                  </w:p>
                  <w:p w14:paraId="144C944A" w14:textId="77777777" w:rsidR="00680BC3" w:rsidRPr="00394CF7" w:rsidRDefault="00680BC3" w:rsidP="00394CF7">
                    <w:pPr>
                      <w:pStyle w:val="CoverKoptekst"/>
                    </w:pPr>
                  </w:p>
                </w:txbxContent>
              </v:textbox>
              <w10:wrap anchorx="page" anchory="page"/>
            </v:shape>
          </w:pict>
        </mc:Fallback>
      </mc:AlternateContent>
    </w:r>
    <w:r>
      <w:rPr>
        <w:noProof/>
        <w:lang w:val="en-GB"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680BC3" w:rsidRDefault="00680BC3" w:rsidP="000E50CE">
    <w:pPr>
      <w:pStyle w:val="Header"/>
    </w:pPr>
    <w:r>
      <w:rPr>
        <w:noProof/>
        <w:lang w:val="en-GB"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680BC3" w:rsidRPr="00394CF7" w:rsidRDefault="00680BC3"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" fillcolor="#278e74" stroked="f" strokeweight=".5pt">
              <v:path arrowok="t"/>
              <o:lock v:ext="edit" aspectratio="t"/>
              <v:textbox inset="0,0,0,0">
                <w:txbxContent>
                  <w:p w14:paraId="33ECCE6C" w14:textId="77777777" w:rsidR="00680BC3" w:rsidRPr="00394CF7" w:rsidRDefault="00680BC3"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680BC3" w:rsidRPr="00E73B78" w:rsidRDefault="00680BC3"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680BC3" w:rsidRPr="000B0058" w:rsidRDefault="00680BC3"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D4B6C" w14:textId="77777777" w:rsidR="00680BC3" w:rsidRPr="000B0058" w:rsidRDefault="00680BC3"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CD75" w14:textId="77777777" w:rsidR="00680BC3" w:rsidRPr="009B0224" w:rsidRDefault="00680BC3"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680BC3" w:rsidRPr="009B0224" w:rsidRDefault="00680BC3" w:rsidP="000E50CE">
    <w:pPr>
      <w:pStyle w:val="Header"/>
    </w:pPr>
    <w:r>
      <w:rPr>
        <w:noProof/>
        <w:lang w:val="en-GB"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1F095D4A" w:rsidR="00680BC3" w:rsidRPr="008D663C" w:rsidRDefault="00680BC3"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1"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2"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3" w15:restartNumberingAfterBreak="0">
    <w:nsid w:val="0572206F"/>
    <w:multiLevelType w:val="hybridMultilevel"/>
    <w:tmpl w:val="1220D5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0DD320D"/>
    <w:multiLevelType w:val="hybridMultilevel"/>
    <w:tmpl w:val="A0DCA0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73574CA"/>
    <w:multiLevelType w:val="hybridMultilevel"/>
    <w:tmpl w:val="6854F10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F232785"/>
    <w:multiLevelType w:val="hybridMultilevel"/>
    <w:tmpl w:val="BCCE9E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000F0A"/>
    <w:multiLevelType w:val="hybridMultilevel"/>
    <w:tmpl w:val="5CC8F7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8561850"/>
    <w:multiLevelType w:val="hybridMultilevel"/>
    <w:tmpl w:val="B572625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4AB5239"/>
    <w:multiLevelType w:val="hybridMultilevel"/>
    <w:tmpl w:val="12D259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5" w15:restartNumberingAfterBreak="0">
    <w:nsid w:val="3CD61AE2"/>
    <w:multiLevelType w:val="hybridMultilevel"/>
    <w:tmpl w:val="ED64A8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F99721C"/>
    <w:multiLevelType w:val="hybridMultilevel"/>
    <w:tmpl w:val="C83EADE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5D1F2895"/>
    <w:multiLevelType w:val="hybridMultilevel"/>
    <w:tmpl w:val="B1C214BC"/>
    <w:lvl w:ilvl="0" w:tplc="BC70B6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D6D5B8E"/>
    <w:multiLevelType w:val="hybridMultilevel"/>
    <w:tmpl w:val="4AF8602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0" w15:restartNumberingAfterBreak="0">
    <w:nsid w:val="6314474B"/>
    <w:multiLevelType w:val="hybridMultilevel"/>
    <w:tmpl w:val="B210BA4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63933A33"/>
    <w:multiLevelType w:val="hybridMultilevel"/>
    <w:tmpl w:val="8CAE726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70F943A6"/>
    <w:multiLevelType w:val="hybridMultilevel"/>
    <w:tmpl w:val="CE6479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75016DC7"/>
    <w:multiLevelType w:val="hybridMultilevel"/>
    <w:tmpl w:val="95B247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7680660E"/>
    <w:multiLevelType w:val="hybridMultilevel"/>
    <w:tmpl w:val="0094A7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9"/>
  </w:num>
  <w:num w:numId="6">
    <w:abstractNumId w:val="14"/>
  </w:num>
  <w:num w:numId="7">
    <w:abstractNumId w:val="12"/>
  </w:num>
  <w:num w:numId="8">
    <w:abstractNumId w:val="4"/>
  </w:num>
  <w:num w:numId="9">
    <w:abstractNumId w:val="13"/>
  </w:num>
  <w:num w:numId="10">
    <w:abstractNumId w:val="5"/>
  </w:num>
  <w:num w:numId="11">
    <w:abstractNumId w:val="9"/>
  </w:num>
  <w:num w:numId="12">
    <w:abstractNumId w:val="17"/>
  </w:num>
  <w:num w:numId="13">
    <w:abstractNumId w:val="23"/>
  </w:num>
  <w:num w:numId="14">
    <w:abstractNumId w:val="22"/>
  </w:num>
  <w:num w:numId="15">
    <w:abstractNumId w:val="18"/>
  </w:num>
  <w:num w:numId="16">
    <w:abstractNumId w:val="24"/>
  </w:num>
  <w:num w:numId="17">
    <w:abstractNumId w:val="21"/>
  </w:num>
  <w:num w:numId="18">
    <w:abstractNumId w:val="6"/>
  </w:num>
  <w:num w:numId="19">
    <w:abstractNumId w:val="7"/>
  </w:num>
  <w:num w:numId="20">
    <w:abstractNumId w:val="10"/>
  </w:num>
  <w:num w:numId="21">
    <w:abstractNumId w:val="16"/>
  </w:num>
  <w:num w:numId="22">
    <w:abstractNumId w:val="20"/>
  </w:num>
  <w:num w:numId="23">
    <w:abstractNumId w:val="15"/>
  </w:num>
  <w:num w:numId="24">
    <w:abstractNumId w:val="3"/>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131078"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7FEC"/>
    <w:rsid w:val="00010380"/>
    <w:rsid w:val="00012AF0"/>
    <w:rsid w:val="00014E86"/>
    <w:rsid w:val="00016DAA"/>
    <w:rsid w:val="00021BAD"/>
    <w:rsid w:val="00022BAC"/>
    <w:rsid w:val="00022C9E"/>
    <w:rsid w:val="00024C11"/>
    <w:rsid w:val="000250E2"/>
    <w:rsid w:val="00027711"/>
    <w:rsid w:val="00027A2F"/>
    <w:rsid w:val="00032CA7"/>
    <w:rsid w:val="0003581B"/>
    <w:rsid w:val="000361DC"/>
    <w:rsid w:val="00037B05"/>
    <w:rsid w:val="0004429D"/>
    <w:rsid w:val="00044D37"/>
    <w:rsid w:val="0004534D"/>
    <w:rsid w:val="0004551E"/>
    <w:rsid w:val="00045C72"/>
    <w:rsid w:val="00047894"/>
    <w:rsid w:val="00050AE7"/>
    <w:rsid w:val="00051088"/>
    <w:rsid w:val="00051560"/>
    <w:rsid w:val="0006019D"/>
    <w:rsid w:val="000606B3"/>
    <w:rsid w:val="00060BCF"/>
    <w:rsid w:val="00064998"/>
    <w:rsid w:val="000666CE"/>
    <w:rsid w:val="0006752E"/>
    <w:rsid w:val="0007205C"/>
    <w:rsid w:val="000739D3"/>
    <w:rsid w:val="00075BA3"/>
    <w:rsid w:val="00077589"/>
    <w:rsid w:val="000815D6"/>
    <w:rsid w:val="00083198"/>
    <w:rsid w:val="00083B7D"/>
    <w:rsid w:val="0009056B"/>
    <w:rsid w:val="000938E6"/>
    <w:rsid w:val="00096D69"/>
    <w:rsid w:val="0009739E"/>
    <w:rsid w:val="000A25E5"/>
    <w:rsid w:val="000A2FCA"/>
    <w:rsid w:val="000A5488"/>
    <w:rsid w:val="000B0058"/>
    <w:rsid w:val="000B2D8D"/>
    <w:rsid w:val="000B6471"/>
    <w:rsid w:val="000B7010"/>
    <w:rsid w:val="000C2338"/>
    <w:rsid w:val="000C2572"/>
    <w:rsid w:val="000D291C"/>
    <w:rsid w:val="000D3061"/>
    <w:rsid w:val="000D357A"/>
    <w:rsid w:val="000D37D1"/>
    <w:rsid w:val="000E0247"/>
    <w:rsid w:val="000E164C"/>
    <w:rsid w:val="000E298C"/>
    <w:rsid w:val="000E50CE"/>
    <w:rsid w:val="000E5533"/>
    <w:rsid w:val="000E58D2"/>
    <w:rsid w:val="000E7887"/>
    <w:rsid w:val="000F167F"/>
    <w:rsid w:val="000F23AD"/>
    <w:rsid w:val="000F4D28"/>
    <w:rsid w:val="000F72AF"/>
    <w:rsid w:val="000F78C5"/>
    <w:rsid w:val="00101144"/>
    <w:rsid w:val="001020EF"/>
    <w:rsid w:val="001023CB"/>
    <w:rsid w:val="0010292A"/>
    <w:rsid w:val="00104902"/>
    <w:rsid w:val="00105559"/>
    <w:rsid w:val="001059AA"/>
    <w:rsid w:val="00105CD8"/>
    <w:rsid w:val="0010674B"/>
    <w:rsid w:val="00110D86"/>
    <w:rsid w:val="0011128E"/>
    <w:rsid w:val="001112BB"/>
    <w:rsid w:val="001118D0"/>
    <w:rsid w:val="0011247B"/>
    <w:rsid w:val="00112DE8"/>
    <w:rsid w:val="00112DFA"/>
    <w:rsid w:val="00113694"/>
    <w:rsid w:val="00113CDE"/>
    <w:rsid w:val="00115461"/>
    <w:rsid w:val="00115CDE"/>
    <w:rsid w:val="00117A65"/>
    <w:rsid w:val="001230C1"/>
    <w:rsid w:val="00124059"/>
    <w:rsid w:val="00125384"/>
    <w:rsid w:val="00126F28"/>
    <w:rsid w:val="001270C5"/>
    <w:rsid w:val="00127554"/>
    <w:rsid w:val="00130AE7"/>
    <w:rsid w:val="00130F8A"/>
    <w:rsid w:val="00131705"/>
    <w:rsid w:val="001322FE"/>
    <w:rsid w:val="00134996"/>
    <w:rsid w:val="00141D65"/>
    <w:rsid w:val="001477E9"/>
    <w:rsid w:val="00150B1A"/>
    <w:rsid w:val="001525A1"/>
    <w:rsid w:val="00153C66"/>
    <w:rsid w:val="00153D39"/>
    <w:rsid w:val="00154580"/>
    <w:rsid w:val="001566A3"/>
    <w:rsid w:val="001572A0"/>
    <w:rsid w:val="001622E7"/>
    <w:rsid w:val="001657D3"/>
    <w:rsid w:val="001657FD"/>
    <w:rsid w:val="00165EC1"/>
    <w:rsid w:val="00171265"/>
    <w:rsid w:val="0017395F"/>
    <w:rsid w:val="00175C8E"/>
    <w:rsid w:val="001772E8"/>
    <w:rsid w:val="001773C1"/>
    <w:rsid w:val="001777CF"/>
    <w:rsid w:val="00181D1F"/>
    <w:rsid w:val="00182FCE"/>
    <w:rsid w:val="00183D75"/>
    <w:rsid w:val="00185105"/>
    <w:rsid w:val="00186CBD"/>
    <w:rsid w:val="00187817"/>
    <w:rsid w:val="0019004C"/>
    <w:rsid w:val="00190A77"/>
    <w:rsid w:val="00191A91"/>
    <w:rsid w:val="00192519"/>
    <w:rsid w:val="001927E6"/>
    <w:rsid w:val="001A104F"/>
    <w:rsid w:val="001A1221"/>
    <w:rsid w:val="001A2E6D"/>
    <w:rsid w:val="001B0233"/>
    <w:rsid w:val="001B140A"/>
    <w:rsid w:val="001B31E8"/>
    <w:rsid w:val="001B3E42"/>
    <w:rsid w:val="001B6313"/>
    <w:rsid w:val="001C0806"/>
    <w:rsid w:val="001C0872"/>
    <w:rsid w:val="001C0AD7"/>
    <w:rsid w:val="001C3A70"/>
    <w:rsid w:val="001C483F"/>
    <w:rsid w:val="001C52BE"/>
    <w:rsid w:val="001C7A94"/>
    <w:rsid w:val="001C7E5E"/>
    <w:rsid w:val="001D3FC7"/>
    <w:rsid w:val="001D60EA"/>
    <w:rsid w:val="001D7190"/>
    <w:rsid w:val="001D78C1"/>
    <w:rsid w:val="001E0CA8"/>
    <w:rsid w:val="001E6D70"/>
    <w:rsid w:val="001F123D"/>
    <w:rsid w:val="002035F3"/>
    <w:rsid w:val="002038A9"/>
    <w:rsid w:val="002044A1"/>
    <w:rsid w:val="00204ABA"/>
    <w:rsid w:val="0020674E"/>
    <w:rsid w:val="0020786E"/>
    <w:rsid w:val="00210C85"/>
    <w:rsid w:val="002119D7"/>
    <w:rsid w:val="00212322"/>
    <w:rsid w:val="00214850"/>
    <w:rsid w:val="002152CF"/>
    <w:rsid w:val="00216F2D"/>
    <w:rsid w:val="00221660"/>
    <w:rsid w:val="00224367"/>
    <w:rsid w:val="00225AC0"/>
    <w:rsid w:val="002263E4"/>
    <w:rsid w:val="00230B55"/>
    <w:rsid w:val="00232201"/>
    <w:rsid w:val="002409A7"/>
    <w:rsid w:val="00241E0E"/>
    <w:rsid w:val="00243596"/>
    <w:rsid w:val="0024460D"/>
    <w:rsid w:val="00246160"/>
    <w:rsid w:val="002464BC"/>
    <w:rsid w:val="00246E85"/>
    <w:rsid w:val="00247B62"/>
    <w:rsid w:val="00250EF9"/>
    <w:rsid w:val="002532A4"/>
    <w:rsid w:val="00253351"/>
    <w:rsid w:val="00253F79"/>
    <w:rsid w:val="0025445B"/>
    <w:rsid w:val="00256E2F"/>
    <w:rsid w:val="0026378D"/>
    <w:rsid w:val="00275117"/>
    <w:rsid w:val="00280BDA"/>
    <w:rsid w:val="00282156"/>
    <w:rsid w:val="00282F69"/>
    <w:rsid w:val="00285E44"/>
    <w:rsid w:val="002909E6"/>
    <w:rsid w:val="00290DFC"/>
    <w:rsid w:val="00292B96"/>
    <w:rsid w:val="00292BEA"/>
    <w:rsid w:val="00293206"/>
    <w:rsid w:val="002945E1"/>
    <w:rsid w:val="00295598"/>
    <w:rsid w:val="00297EBE"/>
    <w:rsid w:val="002A06C8"/>
    <w:rsid w:val="002A1762"/>
    <w:rsid w:val="002A18D4"/>
    <w:rsid w:val="002A3983"/>
    <w:rsid w:val="002A39B8"/>
    <w:rsid w:val="002A5E71"/>
    <w:rsid w:val="002B05BC"/>
    <w:rsid w:val="002B08F4"/>
    <w:rsid w:val="002B2607"/>
    <w:rsid w:val="002B3EDC"/>
    <w:rsid w:val="002B524D"/>
    <w:rsid w:val="002B5B7A"/>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F47"/>
    <w:rsid w:val="00347222"/>
    <w:rsid w:val="00347FB5"/>
    <w:rsid w:val="0035205E"/>
    <w:rsid w:val="00353B0D"/>
    <w:rsid w:val="0035460D"/>
    <w:rsid w:val="0035550D"/>
    <w:rsid w:val="00355E07"/>
    <w:rsid w:val="003562BC"/>
    <w:rsid w:val="003712F3"/>
    <w:rsid w:val="00371B38"/>
    <w:rsid w:val="00373164"/>
    <w:rsid w:val="00373A94"/>
    <w:rsid w:val="0037449D"/>
    <w:rsid w:val="0038119B"/>
    <w:rsid w:val="00381E63"/>
    <w:rsid w:val="00382134"/>
    <w:rsid w:val="00383ABB"/>
    <w:rsid w:val="00383D7F"/>
    <w:rsid w:val="00385735"/>
    <w:rsid w:val="003860F4"/>
    <w:rsid w:val="0038707D"/>
    <w:rsid w:val="003928EA"/>
    <w:rsid w:val="00392A69"/>
    <w:rsid w:val="0039361C"/>
    <w:rsid w:val="00394CF7"/>
    <w:rsid w:val="003A11AE"/>
    <w:rsid w:val="003A1585"/>
    <w:rsid w:val="003A73A0"/>
    <w:rsid w:val="003A78E7"/>
    <w:rsid w:val="003B0FD4"/>
    <w:rsid w:val="003B1E06"/>
    <w:rsid w:val="003B2C08"/>
    <w:rsid w:val="003B74A5"/>
    <w:rsid w:val="003C32B6"/>
    <w:rsid w:val="003D1A1C"/>
    <w:rsid w:val="003D1F51"/>
    <w:rsid w:val="003D2AF2"/>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3B8B"/>
    <w:rsid w:val="003F4894"/>
    <w:rsid w:val="003F6576"/>
    <w:rsid w:val="003F719B"/>
    <w:rsid w:val="00401225"/>
    <w:rsid w:val="004016B0"/>
    <w:rsid w:val="00406467"/>
    <w:rsid w:val="00406A11"/>
    <w:rsid w:val="00410BF7"/>
    <w:rsid w:val="004118B0"/>
    <w:rsid w:val="00412ACC"/>
    <w:rsid w:val="00412B69"/>
    <w:rsid w:val="00425820"/>
    <w:rsid w:val="00426163"/>
    <w:rsid w:val="004270CA"/>
    <w:rsid w:val="00432FCA"/>
    <w:rsid w:val="004345BA"/>
    <w:rsid w:val="00435DA1"/>
    <w:rsid w:val="0043710B"/>
    <w:rsid w:val="00437D2A"/>
    <w:rsid w:val="00440ACC"/>
    <w:rsid w:val="00441659"/>
    <w:rsid w:val="004436AB"/>
    <w:rsid w:val="00444712"/>
    <w:rsid w:val="00444CAC"/>
    <w:rsid w:val="00444CC8"/>
    <w:rsid w:val="00445966"/>
    <w:rsid w:val="00445F54"/>
    <w:rsid w:val="00446DFA"/>
    <w:rsid w:val="00450E92"/>
    <w:rsid w:val="00452789"/>
    <w:rsid w:val="00454CDC"/>
    <w:rsid w:val="00455B4A"/>
    <w:rsid w:val="00455EB6"/>
    <w:rsid w:val="004565C1"/>
    <w:rsid w:val="00456A6F"/>
    <w:rsid w:val="00456AEE"/>
    <w:rsid w:val="004629BD"/>
    <w:rsid w:val="00465BCF"/>
    <w:rsid w:val="00470AC5"/>
    <w:rsid w:val="00470B52"/>
    <w:rsid w:val="00476134"/>
    <w:rsid w:val="0048291F"/>
    <w:rsid w:val="00483D44"/>
    <w:rsid w:val="00486775"/>
    <w:rsid w:val="004918FE"/>
    <w:rsid w:val="004927EE"/>
    <w:rsid w:val="00492C96"/>
    <w:rsid w:val="00497E5A"/>
    <w:rsid w:val="004A273F"/>
    <w:rsid w:val="004A79CF"/>
    <w:rsid w:val="004B0782"/>
    <w:rsid w:val="004B122E"/>
    <w:rsid w:val="004B2AD6"/>
    <w:rsid w:val="004B3C25"/>
    <w:rsid w:val="004B605C"/>
    <w:rsid w:val="004B7091"/>
    <w:rsid w:val="004C10EA"/>
    <w:rsid w:val="004C5559"/>
    <w:rsid w:val="004E10A2"/>
    <w:rsid w:val="004E4F41"/>
    <w:rsid w:val="004E5E55"/>
    <w:rsid w:val="004E6B46"/>
    <w:rsid w:val="004E75B6"/>
    <w:rsid w:val="004E7D8B"/>
    <w:rsid w:val="004F16AC"/>
    <w:rsid w:val="004F1824"/>
    <w:rsid w:val="004F19C3"/>
    <w:rsid w:val="004F3AA1"/>
    <w:rsid w:val="004F7E10"/>
    <w:rsid w:val="0050078C"/>
    <w:rsid w:val="00505BB1"/>
    <w:rsid w:val="00507CE5"/>
    <w:rsid w:val="005103C2"/>
    <w:rsid w:val="00510A3C"/>
    <w:rsid w:val="00512BD9"/>
    <w:rsid w:val="00512C8D"/>
    <w:rsid w:val="0051301B"/>
    <w:rsid w:val="00514DBF"/>
    <w:rsid w:val="00520B58"/>
    <w:rsid w:val="00521142"/>
    <w:rsid w:val="00521FCC"/>
    <w:rsid w:val="00522E45"/>
    <w:rsid w:val="00524B19"/>
    <w:rsid w:val="00526D9C"/>
    <w:rsid w:val="00527DC5"/>
    <w:rsid w:val="00532074"/>
    <w:rsid w:val="005330C5"/>
    <w:rsid w:val="005341D8"/>
    <w:rsid w:val="0053536E"/>
    <w:rsid w:val="00540471"/>
    <w:rsid w:val="0054405A"/>
    <w:rsid w:val="005446EF"/>
    <w:rsid w:val="00544D8A"/>
    <w:rsid w:val="00545D00"/>
    <w:rsid w:val="005462E6"/>
    <w:rsid w:val="00546873"/>
    <w:rsid w:val="00546B8F"/>
    <w:rsid w:val="00550283"/>
    <w:rsid w:val="0055374F"/>
    <w:rsid w:val="005561B2"/>
    <w:rsid w:val="00556F06"/>
    <w:rsid w:val="00561904"/>
    <w:rsid w:val="005653F7"/>
    <w:rsid w:val="0056552C"/>
    <w:rsid w:val="00565AC4"/>
    <w:rsid w:val="00571853"/>
    <w:rsid w:val="00581B56"/>
    <w:rsid w:val="00581F34"/>
    <w:rsid w:val="00583172"/>
    <w:rsid w:val="0058355A"/>
    <w:rsid w:val="00583662"/>
    <w:rsid w:val="005838C6"/>
    <w:rsid w:val="0058495E"/>
    <w:rsid w:val="00585394"/>
    <w:rsid w:val="005866F9"/>
    <w:rsid w:val="00586FF7"/>
    <w:rsid w:val="005902C3"/>
    <w:rsid w:val="00594A49"/>
    <w:rsid w:val="00596953"/>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7CB5"/>
    <w:rsid w:val="005D7EF5"/>
    <w:rsid w:val="005E1D92"/>
    <w:rsid w:val="005E3B0B"/>
    <w:rsid w:val="005E729A"/>
    <w:rsid w:val="006018F3"/>
    <w:rsid w:val="00602792"/>
    <w:rsid w:val="0060604A"/>
    <w:rsid w:val="00610ED8"/>
    <w:rsid w:val="00613AC6"/>
    <w:rsid w:val="006153D5"/>
    <w:rsid w:val="00621A49"/>
    <w:rsid w:val="00622CB2"/>
    <w:rsid w:val="00622EFA"/>
    <w:rsid w:val="0062343E"/>
    <w:rsid w:val="0062423C"/>
    <w:rsid w:val="006244E6"/>
    <w:rsid w:val="00625C3C"/>
    <w:rsid w:val="00631107"/>
    <w:rsid w:val="00633BD9"/>
    <w:rsid w:val="00633DE3"/>
    <w:rsid w:val="006365D8"/>
    <w:rsid w:val="00640BB3"/>
    <w:rsid w:val="00642914"/>
    <w:rsid w:val="0064438B"/>
    <w:rsid w:val="0064567D"/>
    <w:rsid w:val="00647355"/>
    <w:rsid w:val="00651717"/>
    <w:rsid w:val="00652EB9"/>
    <w:rsid w:val="00654D9E"/>
    <w:rsid w:val="00655443"/>
    <w:rsid w:val="006556A4"/>
    <w:rsid w:val="00655FBC"/>
    <w:rsid w:val="0065765C"/>
    <w:rsid w:val="00657F8D"/>
    <w:rsid w:val="0066032E"/>
    <w:rsid w:val="00664316"/>
    <w:rsid w:val="00667102"/>
    <w:rsid w:val="006706A2"/>
    <w:rsid w:val="006734E4"/>
    <w:rsid w:val="00673BF0"/>
    <w:rsid w:val="00675B00"/>
    <w:rsid w:val="00677D7E"/>
    <w:rsid w:val="00680BC3"/>
    <w:rsid w:val="00681F4B"/>
    <w:rsid w:val="006828BA"/>
    <w:rsid w:val="00682D86"/>
    <w:rsid w:val="00684C9A"/>
    <w:rsid w:val="0068786E"/>
    <w:rsid w:val="006973B5"/>
    <w:rsid w:val="00697FEC"/>
    <w:rsid w:val="006A1C5C"/>
    <w:rsid w:val="006A1E49"/>
    <w:rsid w:val="006A4D8A"/>
    <w:rsid w:val="006A5726"/>
    <w:rsid w:val="006A7A9F"/>
    <w:rsid w:val="006A7E5A"/>
    <w:rsid w:val="006B1454"/>
    <w:rsid w:val="006C005F"/>
    <w:rsid w:val="006C027C"/>
    <w:rsid w:val="006D18C9"/>
    <w:rsid w:val="006D2AF3"/>
    <w:rsid w:val="006D339F"/>
    <w:rsid w:val="006D42E8"/>
    <w:rsid w:val="006E050A"/>
    <w:rsid w:val="006E0F39"/>
    <w:rsid w:val="006E54D0"/>
    <w:rsid w:val="006E7F74"/>
    <w:rsid w:val="006F0749"/>
    <w:rsid w:val="006F365E"/>
    <w:rsid w:val="006F5235"/>
    <w:rsid w:val="006F735F"/>
    <w:rsid w:val="006F762F"/>
    <w:rsid w:val="00707F11"/>
    <w:rsid w:val="00716702"/>
    <w:rsid w:val="00722D1F"/>
    <w:rsid w:val="00724C00"/>
    <w:rsid w:val="00725403"/>
    <w:rsid w:val="00730711"/>
    <w:rsid w:val="00730891"/>
    <w:rsid w:val="00734D06"/>
    <w:rsid w:val="00735D66"/>
    <w:rsid w:val="00737078"/>
    <w:rsid w:val="00740275"/>
    <w:rsid w:val="0074049D"/>
    <w:rsid w:val="00741709"/>
    <w:rsid w:val="00745214"/>
    <w:rsid w:val="007464EC"/>
    <w:rsid w:val="00750CA1"/>
    <w:rsid w:val="0075138A"/>
    <w:rsid w:val="00752079"/>
    <w:rsid w:val="00752B11"/>
    <w:rsid w:val="0075401C"/>
    <w:rsid w:val="007557B9"/>
    <w:rsid w:val="00755C52"/>
    <w:rsid w:val="00756DC4"/>
    <w:rsid w:val="007616F9"/>
    <w:rsid w:val="007622C9"/>
    <w:rsid w:val="00764221"/>
    <w:rsid w:val="007673B6"/>
    <w:rsid w:val="00772071"/>
    <w:rsid w:val="00777931"/>
    <w:rsid w:val="00777D65"/>
    <w:rsid w:val="00780DF7"/>
    <w:rsid w:val="00784161"/>
    <w:rsid w:val="00790F1F"/>
    <w:rsid w:val="00791328"/>
    <w:rsid w:val="007923FE"/>
    <w:rsid w:val="00793B88"/>
    <w:rsid w:val="007945B0"/>
    <w:rsid w:val="0079465F"/>
    <w:rsid w:val="007A0E17"/>
    <w:rsid w:val="007A3D69"/>
    <w:rsid w:val="007A5EA3"/>
    <w:rsid w:val="007A6684"/>
    <w:rsid w:val="007A69D9"/>
    <w:rsid w:val="007A69E6"/>
    <w:rsid w:val="007A6C97"/>
    <w:rsid w:val="007B3E00"/>
    <w:rsid w:val="007B5A5F"/>
    <w:rsid w:val="007B66C2"/>
    <w:rsid w:val="007B793A"/>
    <w:rsid w:val="007C05A6"/>
    <w:rsid w:val="007C0EDD"/>
    <w:rsid w:val="007C194D"/>
    <w:rsid w:val="007C2CE5"/>
    <w:rsid w:val="007C4569"/>
    <w:rsid w:val="007C59CD"/>
    <w:rsid w:val="007C69F6"/>
    <w:rsid w:val="007C788A"/>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A3B"/>
    <w:rsid w:val="00815CB5"/>
    <w:rsid w:val="008162CA"/>
    <w:rsid w:val="00817DB5"/>
    <w:rsid w:val="00820D0D"/>
    <w:rsid w:val="008226D9"/>
    <w:rsid w:val="00825D3C"/>
    <w:rsid w:val="00830AC3"/>
    <w:rsid w:val="00831A5D"/>
    <w:rsid w:val="00832E0B"/>
    <w:rsid w:val="00833C15"/>
    <w:rsid w:val="008348EC"/>
    <w:rsid w:val="00835579"/>
    <w:rsid w:val="00841B6A"/>
    <w:rsid w:val="008423C6"/>
    <w:rsid w:val="00843631"/>
    <w:rsid w:val="00844A6E"/>
    <w:rsid w:val="00847592"/>
    <w:rsid w:val="00847CF7"/>
    <w:rsid w:val="00851777"/>
    <w:rsid w:val="00852B6B"/>
    <w:rsid w:val="00853961"/>
    <w:rsid w:val="0086174F"/>
    <w:rsid w:val="0086195E"/>
    <w:rsid w:val="008620FD"/>
    <w:rsid w:val="0086388B"/>
    <w:rsid w:val="008641B9"/>
    <w:rsid w:val="00866D9C"/>
    <w:rsid w:val="008705D4"/>
    <w:rsid w:val="008709E3"/>
    <w:rsid w:val="00871441"/>
    <w:rsid w:val="0087144E"/>
    <w:rsid w:val="0087366D"/>
    <w:rsid w:val="00873D9C"/>
    <w:rsid w:val="008771AB"/>
    <w:rsid w:val="00877E98"/>
    <w:rsid w:val="00882BAF"/>
    <w:rsid w:val="00883A2F"/>
    <w:rsid w:val="00884E84"/>
    <w:rsid w:val="008878D1"/>
    <w:rsid w:val="0089326D"/>
    <w:rsid w:val="0089596A"/>
    <w:rsid w:val="00896C51"/>
    <w:rsid w:val="00897413"/>
    <w:rsid w:val="008A2C6F"/>
    <w:rsid w:val="008A411B"/>
    <w:rsid w:val="008A4DCD"/>
    <w:rsid w:val="008B1D1F"/>
    <w:rsid w:val="008B2F3E"/>
    <w:rsid w:val="008B5D79"/>
    <w:rsid w:val="008B77DF"/>
    <w:rsid w:val="008B7F75"/>
    <w:rsid w:val="008C1370"/>
    <w:rsid w:val="008C2EAE"/>
    <w:rsid w:val="008C5BAF"/>
    <w:rsid w:val="008C6901"/>
    <w:rsid w:val="008C7BD1"/>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2107B"/>
    <w:rsid w:val="009220F6"/>
    <w:rsid w:val="009228B6"/>
    <w:rsid w:val="00926F4A"/>
    <w:rsid w:val="00930102"/>
    <w:rsid w:val="009312AF"/>
    <w:rsid w:val="009334AD"/>
    <w:rsid w:val="00933FAA"/>
    <w:rsid w:val="00937B9C"/>
    <w:rsid w:val="009407D4"/>
    <w:rsid w:val="0094240A"/>
    <w:rsid w:val="00943E9A"/>
    <w:rsid w:val="00945FCA"/>
    <w:rsid w:val="009463C0"/>
    <w:rsid w:val="00946A9D"/>
    <w:rsid w:val="00946CFD"/>
    <w:rsid w:val="009540AA"/>
    <w:rsid w:val="00954A61"/>
    <w:rsid w:val="00960D61"/>
    <w:rsid w:val="00962560"/>
    <w:rsid w:val="0096737D"/>
    <w:rsid w:val="00967B49"/>
    <w:rsid w:val="00971080"/>
    <w:rsid w:val="00972319"/>
    <w:rsid w:val="00974739"/>
    <w:rsid w:val="0097605E"/>
    <w:rsid w:val="00976B05"/>
    <w:rsid w:val="00977842"/>
    <w:rsid w:val="009844FB"/>
    <w:rsid w:val="00984920"/>
    <w:rsid w:val="00985B73"/>
    <w:rsid w:val="0098685F"/>
    <w:rsid w:val="00986865"/>
    <w:rsid w:val="00986956"/>
    <w:rsid w:val="0098705E"/>
    <w:rsid w:val="009A139D"/>
    <w:rsid w:val="009A3B56"/>
    <w:rsid w:val="009A7145"/>
    <w:rsid w:val="009A7327"/>
    <w:rsid w:val="009A7EFF"/>
    <w:rsid w:val="009A7F1C"/>
    <w:rsid w:val="009B0224"/>
    <w:rsid w:val="009B43E2"/>
    <w:rsid w:val="009B4A1C"/>
    <w:rsid w:val="009B6E41"/>
    <w:rsid w:val="009B6E7A"/>
    <w:rsid w:val="009B7542"/>
    <w:rsid w:val="009C4C1D"/>
    <w:rsid w:val="009C579F"/>
    <w:rsid w:val="009D0E64"/>
    <w:rsid w:val="009D28C1"/>
    <w:rsid w:val="009D3C37"/>
    <w:rsid w:val="009D7F90"/>
    <w:rsid w:val="009E2893"/>
    <w:rsid w:val="009E4408"/>
    <w:rsid w:val="009E4DA2"/>
    <w:rsid w:val="009E6EAC"/>
    <w:rsid w:val="009F0197"/>
    <w:rsid w:val="009F025E"/>
    <w:rsid w:val="009F4064"/>
    <w:rsid w:val="009F430C"/>
    <w:rsid w:val="009F4468"/>
    <w:rsid w:val="009F631C"/>
    <w:rsid w:val="009F693C"/>
    <w:rsid w:val="009F73A5"/>
    <w:rsid w:val="009F78F0"/>
    <w:rsid w:val="00A01B90"/>
    <w:rsid w:val="00A0334C"/>
    <w:rsid w:val="00A06EDC"/>
    <w:rsid w:val="00A10096"/>
    <w:rsid w:val="00A10F29"/>
    <w:rsid w:val="00A15D89"/>
    <w:rsid w:val="00A20390"/>
    <w:rsid w:val="00A22380"/>
    <w:rsid w:val="00A22486"/>
    <w:rsid w:val="00A231F7"/>
    <w:rsid w:val="00A26188"/>
    <w:rsid w:val="00A267E4"/>
    <w:rsid w:val="00A2707E"/>
    <w:rsid w:val="00A35F63"/>
    <w:rsid w:val="00A363F4"/>
    <w:rsid w:val="00A37C09"/>
    <w:rsid w:val="00A37DBA"/>
    <w:rsid w:val="00A424E1"/>
    <w:rsid w:val="00A436EB"/>
    <w:rsid w:val="00A46B28"/>
    <w:rsid w:val="00A46DD5"/>
    <w:rsid w:val="00A5245C"/>
    <w:rsid w:val="00A5405E"/>
    <w:rsid w:val="00A5449F"/>
    <w:rsid w:val="00A553C1"/>
    <w:rsid w:val="00A57480"/>
    <w:rsid w:val="00A5795D"/>
    <w:rsid w:val="00A611AF"/>
    <w:rsid w:val="00A66AAD"/>
    <w:rsid w:val="00A66B7E"/>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16A9"/>
    <w:rsid w:val="00AC3723"/>
    <w:rsid w:val="00AC4596"/>
    <w:rsid w:val="00AC54D6"/>
    <w:rsid w:val="00AC6F6A"/>
    <w:rsid w:val="00AD09A1"/>
    <w:rsid w:val="00AD3047"/>
    <w:rsid w:val="00AD6277"/>
    <w:rsid w:val="00AE0C29"/>
    <w:rsid w:val="00AE1827"/>
    <w:rsid w:val="00AE57BE"/>
    <w:rsid w:val="00AF1802"/>
    <w:rsid w:val="00AF4906"/>
    <w:rsid w:val="00AF4F3E"/>
    <w:rsid w:val="00AF5F9E"/>
    <w:rsid w:val="00AF647E"/>
    <w:rsid w:val="00B00677"/>
    <w:rsid w:val="00B024AF"/>
    <w:rsid w:val="00B046B6"/>
    <w:rsid w:val="00B0492F"/>
    <w:rsid w:val="00B060BE"/>
    <w:rsid w:val="00B0678E"/>
    <w:rsid w:val="00B074E7"/>
    <w:rsid w:val="00B10047"/>
    <w:rsid w:val="00B11AFF"/>
    <w:rsid w:val="00B1312C"/>
    <w:rsid w:val="00B1734C"/>
    <w:rsid w:val="00B27611"/>
    <w:rsid w:val="00B31EDE"/>
    <w:rsid w:val="00B43942"/>
    <w:rsid w:val="00B45F3A"/>
    <w:rsid w:val="00B46447"/>
    <w:rsid w:val="00B4653C"/>
    <w:rsid w:val="00B47888"/>
    <w:rsid w:val="00B47F23"/>
    <w:rsid w:val="00B53B14"/>
    <w:rsid w:val="00B547C0"/>
    <w:rsid w:val="00B5485B"/>
    <w:rsid w:val="00B560FC"/>
    <w:rsid w:val="00B56BEF"/>
    <w:rsid w:val="00B5750B"/>
    <w:rsid w:val="00B61915"/>
    <w:rsid w:val="00B7132D"/>
    <w:rsid w:val="00B72A15"/>
    <w:rsid w:val="00B74F4F"/>
    <w:rsid w:val="00B770EF"/>
    <w:rsid w:val="00B771B3"/>
    <w:rsid w:val="00B82BC4"/>
    <w:rsid w:val="00B848E1"/>
    <w:rsid w:val="00B92E7D"/>
    <w:rsid w:val="00B92FA4"/>
    <w:rsid w:val="00B94225"/>
    <w:rsid w:val="00B94E96"/>
    <w:rsid w:val="00B95A12"/>
    <w:rsid w:val="00B964C9"/>
    <w:rsid w:val="00B97B49"/>
    <w:rsid w:val="00B97CE1"/>
    <w:rsid w:val="00BA0A17"/>
    <w:rsid w:val="00BA127E"/>
    <w:rsid w:val="00BA5263"/>
    <w:rsid w:val="00BA5531"/>
    <w:rsid w:val="00BA6EED"/>
    <w:rsid w:val="00BB0FA2"/>
    <w:rsid w:val="00BB2867"/>
    <w:rsid w:val="00BB3EFB"/>
    <w:rsid w:val="00BB4AF7"/>
    <w:rsid w:val="00BB4C3E"/>
    <w:rsid w:val="00BB5BBA"/>
    <w:rsid w:val="00BB6D29"/>
    <w:rsid w:val="00BB75F9"/>
    <w:rsid w:val="00BC03C6"/>
    <w:rsid w:val="00BC064A"/>
    <w:rsid w:val="00BC3438"/>
    <w:rsid w:val="00BC35F0"/>
    <w:rsid w:val="00BC380B"/>
    <w:rsid w:val="00BC38C4"/>
    <w:rsid w:val="00BC454B"/>
    <w:rsid w:val="00BD1839"/>
    <w:rsid w:val="00BD37CA"/>
    <w:rsid w:val="00BD38AB"/>
    <w:rsid w:val="00BD3C83"/>
    <w:rsid w:val="00BD4512"/>
    <w:rsid w:val="00BE0CD1"/>
    <w:rsid w:val="00BE2F30"/>
    <w:rsid w:val="00BE460C"/>
    <w:rsid w:val="00BE59DF"/>
    <w:rsid w:val="00BE62A4"/>
    <w:rsid w:val="00BE64C7"/>
    <w:rsid w:val="00BE7258"/>
    <w:rsid w:val="00BF3F4C"/>
    <w:rsid w:val="00BF4821"/>
    <w:rsid w:val="00C02D85"/>
    <w:rsid w:val="00C03EA4"/>
    <w:rsid w:val="00C07F62"/>
    <w:rsid w:val="00C12515"/>
    <w:rsid w:val="00C140E3"/>
    <w:rsid w:val="00C141D2"/>
    <w:rsid w:val="00C14435"/>
    <w:rsid w:val="00C15ADB"/>
    <w:rsid w:val="00C1690B"/>
    <w:rsid w:val="00C17D99"/>
    <w:rsid w:val="00C21DEC"/>
    <w:rsid w:val="00C22FB0"/>
    <w:rsid w:val="00C25554"/>
    <w:rsid w:val="00C266C5"/>
    <w:rsid w:val="00C27E7E"/>
    <w:rsid w:val="00C3150D"/>
    <w:rsid w:val="00C316A0"/>
    <w:rsid w:val="00C35A03"/>
    <w:rsid w:val="00C37B53"/>
    <w:rsid w:val="00C37C9D"/>
    <w:rsid w:val="00C41878"/>
    <w:rsid w:val="00C41BBC"/>
    <w:rsid w:val="00C41E30"/>
    <w:rsid w:val="00C42A49"/>
    <w:rsid w:val="00C46920"/>
    <w:rsid w:val="00C473D2"/>
    <w:rsid w:val="00C476E3"/>
    <w:rsid w:val="00C50BBF"/>
    <w:rsid w:val="00C50E40"/>
    <w:rsid w:val="00C51151"/>
    <w:rsid w:val="00C5184A"/>
    <w:rsid w:val="00C54C7C"/>
    <w:rsid w:val="00C61600"/>
    <w:rsid w:val="00C64ECD"/>
    <w:rsid w:val="00C65BCC"/>
    <w:rsid w:val="00C66E72"/>
    <w:rsid w:val="00C71332"/>
    <w:rsid w:val="00C719EA"/>
    <w:rsid w:val="00C74108"/>
    <w:rsid w:val="00C7668E"/>
    <w:rsid w:val="00C77240"/>
    <w:rsid w:val="00C80077"/>
    <w:rsid w:val="00C81247"/>
    <w:rsid w:val="00C83423"/>
    <w:rsid w:val="00C83F2A"/>
    <w:rsid w:val="00C85691"/>
    <w:rsid w:val="00C87DA3"/>
    <w:rsid w:val="00C90B9B"/>
    <w:rsid w:val="00C93379"/>
    <w:rsid w:val="00C937F5"/>
    <w:rsid w:val="00C93CC6"/>
    <w:rsid w:val="00CA10B0"/>
    <w:rsid w:val="00CA58F4"/>
    <w:rsid w:val="00CA70D3"/>
    <w:rsid w:val="00CB262F"/>
    <w:rsid w:val="00CB5EE8"/>
    <w:rsid w:val="00CB614D"/>
    <w:rsid w:val="00CB76C7"/>
    <w:rsid w:val="00CC0389"/>
    <w:rsid w:val="00CC146D"/>
    <w:rsid w:val="00CC5F79"/>
    <w:rsid w:val="00CC606F"/>
    <w:rsid w:val="00CD0085"/>
    <w:rsid w:val="00CD073C"/>
    <w:rsid w:val="00CD0A39"/>
    <w:rsid w:val="00CD41BD"/>
    <w:rsid w:val="00CD59C1"/>
    <w:rsid w:val="00CD643C"/>
    <w:rsid w:val="00CD66AB"/>
    <w:rsid w:val="00CD6932"/>
    <w:rsid w:val="00CE0E69"/>
    <w:rsid w:val="00CE1EC8"/>
    <w:rsid w:val="00CE5779"/>
    <w:rsid w:val="00CE5C7D"/>
    <w:rsid w:val="00CE6221"/>
    <w:rsid w:val="00CF18E6"/>
    <w:rsid w:val="00CF4501"/>
    <w:rsid w:val="00CF778C"/>
    <w:rsid w:val="00D050FE"/>
    <w:rsid w:val="00D05B62"/>
    <w:rsid w:val="00D10005"/>
    <w:rsid w:val="00D10DD0"/>
    <w:rsid w:val="00D11169"/>
    <w:rsid w:val="00D1329E"/>
    <w:rsid w:val="00D13FD6"/>
    <w:rsid w:val="00D14F51"/>
    <w:rsid w:val="00D15C55"/>
    <w:rsid w:val="00D16D64"/>
    <w:rsid w:val="00D21FAE"/>
    <w:rsid w:val="00D239E0"/>
    <w:rsid w:val="00D3037D"/>
    <w:rsid w:val="00D3081D"/>
    <w:rsid w:val="00D30A1B"/>
    <w:rsid w:val="00D36AB2"/>
    <w:rsid w:val="00D36B43"/>
    <w:rsid w:val="00D372C3"/>
    <w:rsid w:val="00D4075C"/>
    <w:rsid w:val="00D4424D"/>
    <w:rsid w:val="00D44A11"/>
    <w:rsid w:val="00D44E00"/>
    <w:rsid w:val="00D46A49"/>
    <w:rsid w:val="00D46B77"/>
    <w:rsid w:val="00D532C3"/>
    <w:rsid w:val="00D548FD"/>
    <w:rsid w:val="00D55C77"/>
    <w:rsid w:val="00D5781A"/>
    <w:rsid w:val="00D62AE5"/>
    <w:rsid w:val="00D62D78"/>
    <w:rsid w:val="00D67094"/>
    <w:rsid w:val="00D70BDF"/>
    <w:rsid w:val="00D72CFC"/>
    <w:rsid w:val="00D764CF"/>
    <w:rsid w:val="00D775E4"/>
    <w:rsid w:val="00D77D3C"/>
    <w:rsid w:val="00D80816"/>
    <w:rsid w:val="00D8497D"/>
    <w:rsid w:val="00D853EF"/>
    <w:rsid w:val="00D872F4"/>
    <w:rsid w:val="00D91808"/>
    <w:rsid w:val="00D95150"/>
    <w:rsid w:val="00DA597D"/>
    <w:rsid w:val="00DB267E"/>
    <w:rsid w:val="00DB2FB9"/>
    <w:rsid w:val="00DB6965"/>
    <w:rsid w:val="00DB74BB"/>
    <w:rsid w:val="00DC520D"/>
    <w:rsid w:val="00DC647F"/>
    <w:rsid w:val="00DD3222"/>
    <w:rsid w:val="00DD5875"/>
    <w:rsid w:val="00DD5D62"/>
    <w:rsid w:val="00DD6E32"/>
    <w:rsid w:val="00DE084D"/>
    <w:rsid w:val="00DE15D6"/>
    <w:rsid w:val="00DE26F9"/>
    <w:rsid w:val="00DE3059"/>
    <w:rsid w:val="00DE3EF2"/>
    <w:rsid w:val="00DE4C8C"/>
    <w:rsid w:val="00DE61A5"/>
    <w:rsid w:val="00DF3887"/>
    <w:rsid w:val="00E075EE"/>
    <w:rsid w:val="00E118F5"/>
    <w:rsid w:val="00E11911"/>
    <w:rsid w:val="00E119B8"/>
    <w:rsid w:val="00E14642"/>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60427"/>
    <w:rsid w:val="00E63053"/>
    <w:rsid w:val="00E64FA0"/>
    <w:rsid w:val="00E65530"/>
    <w:rsid w:val="00E65B2B"/>
    <w:rsid w:val="00E65EC9"/>
    <w:rsid w:val="00E73B78"/>
    <w:rsid w:val="00E74CBC"/>
    <w:rsid w:val="00E77577"/>
    <w:rsid w:val="00E800CB"/>
    <w:rsid w:val="00E80D6A"/>
    <w:rsid w:val="00E81E32"/>
    <w:rsid w:val="00E859D3"/>
    <w:rsid w:val="00E91033"/>
    <w:rsid w:val="00E92537"/>
    <w:rsid w:val="00E92C96"/>
    <w:rsid w:val="00EA19C9"/>
    <w:rsid w:val="00EA315E"/>
    <w:rsid w:val="00EA37F8"/>
    <w:rsid w:val="00EA413B"/>
    <w:rsid w:val="00EA4455"/>
    <w:rsid w:val="00EB09F8"/>
    <w:rsid w:val="00EB5162"/>
    <w:rsid w:val="00EB5995"/>
    <w:rsid w:val="00EB7939"/>
    <w:rsid w:val="00EC55E2"/>
    <w:rsid w:val="00EC56DF"/>
    <w:rsid w:val="00EC574F"/>
    <w:rsid w:val="00EC62CD"/>
    <w:rsid w:val="00ED1C9E"/>
    <w:rsid w:val="00ED4722"/>
    <w:rsid w:val="00ED510F"/>
    <w:rsid w:val="00ED745D"/>
    <w:rsid w:val="00EE4C3F"/>
    <w:rsid w:val="00EE5A1E"/>
    <w:rsid w:val="00EE679E"/>
    <w:rsid w:val="00EF0E25"/>
    <w:rsid w:val="00EF284E"/>
    <w:rsid w:val="00EF38CA"/>
    <w:rsid w:val="00EF3C36"/>
    <w:rsid w:val="00EF3E12"/>
    <w:rsid w:val="00EF4A48"/>
    <w:rsid w:val="00EF6837"/>
    <w:rsid w:val="00EF7E16"/>
    <w:rsid w:val="00F01003"/>
    <w:rsid w:val="00F050DF"/>
    <w:rsid w:val="00F06232"/>
    <w:rsid w:val="00F06D77"/>
    <w:rsid w:val="00F14338"/>
    <w:rsid w:val="00F16E14"/>
    <w:rsid w:val="00F2048E"/>
    <w:rsid w:val="00F2066A"/>
    <w:rsid w:val="00F22B68"/>
    <w:rsid w:val="00F2300B"/>
    <w:rsid w:val="00F23BDA"/>
    <w:rsid w:val="00F23F4D"/>
    <w:rsid w:val="00F24EF0"/>
    <w:rsid w:val="00F307C7"/>
    <w:rsid w:val="00F3407A"/>
    <w:rsid w:val="00F352AD"/>
    <w:rsid w:val="00F4087D"/>
    <w:rsid w:val="00F416F9"/>
    <w:rsid w:val="00F41AB0"/>
    <w:rsid w:val="00F461C8"/>
    <w:rsid w:val="00F5200D"/>
    <w:rsid w:val="00F5287B"/>
    <w:rsid w:val="00F52B8C"/>
    <w:rsid w:val="00F53F1D"/>
    <w:rsid w:val="00F604AD"/>
    <w:rsid w:val="00F64050"/>
    <w:rsid w:val="00F669ED"/>
    <w:rsid w:val="00F71C36"/>
    <w:rsid w:val="00F72336"/>
    <w:rsid w:val="00F73C63"/>
    <w:rsid w:val="00F74050"/>
    <w:rsid w:val="00F766EA"/>
    <w:rsid w:val="00F77EC1"/>
    <w:rsid w:val="00F77F0A"/>
    <w:rsid w:val="00F81382"/>
    <w:rsid w:val="00F82B84"/>
    <w:rsid w:val="00F915CC"/>
    <w:rsid w:val="00F91D71"/>
    <w:rsid w:val="00F923BA"/>
    <w:rsid w:val="00F93688"/>
    <w:rsid w:val="00F9402D"/>
    <w:rsid w:val="00F94332"/>
    <w:rsid w:val="00F965A4"/>
    <w:rsid w:val="00FA0714"/>
    <w:rsid w:val="00FA1588"/>
    <w:rsid w:val="00FA21F0"/>
    <w:rsid w:val="00FA2EF5"/>
    <w:rsid w:val="00FA6EF5"/>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3C07"/>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38209"/>
  <w15:docId w15:val="{CA650BA0-DECE-4D25-BF14-AA66C0AD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it-IT"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eastAsiaTheme="majorEastAsia" w:cstheme="majorBidi"/>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7"/>
      </w:numPr>
      <w:contextualSpacing/>
    </w:pPr>
  </w:style>
  <w:style w:type="paragraph" w:styleId="ListNumber">
    <w:name w:val="List Number"/>
    <w:basedOn w:val="Normal"/>
    <w:qFormat/>
    <w:rsid w:val="009228B6"/>
    <w:pPr>
      <w:numPr>
        <w:numId w:val="2"/>
      </w:numPr>
      <w:tabs>
        <w:tab w:val="clear" w:pos="360"/>
      </w:tabs>
      <w:contextualSpacing/>
    </w:pPr>
  </w:style>
  <w:style w:type="paragraph" w:styleId="ListNumber2">
    <w:name w:val="List Number 2"/>
    <w:basedOn w:val="Normal"/>
    <w:qFormat/>
    <w:rsid w:val="003712F3"/>
    <w:pPr>
      <w:numPr>
        <w:numId w:val="3"/>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6"/>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4"/>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microsoft.com/office/2007/relationships/hdphoto" Target="media/hdphoto1.wdp"/><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05691D"/>
    <w:rsid w:val="00105DF4"/>
    <w:rsid w:val="00150A43"/>
    <w:rsid w:val="0018774B"/>
    <w:rsid w:val="00196FD5"/>
    <w:rsid w:val="001E4EF3"/>
    <w:rsid w:val="00205D5A"/>
    <w:rsid w:val="00225667"/>
    <w:rsid w:val="00243794"/>
    <w:rsid w:val="00282A3B"/>
    <w:rsid w:val="002A525F"/>
    <w:rsid w:val="002A7A41"/>
    <w:rsid w:val="003701AC"/>
    <w:rsid w:val="00383647"/>
    <w:rsid w:val="00391F4E"/>
    <w:rsid w:val="003E4ED1"/>
    <w:rsid w:val="00437681"/>
    <w:rsid w:val="004624D0"/>
    <w:rsid w:val="004821AF"/>
    <w:rsid w:val="004C3979"/>
    <w:rsid w:val="004D02FD"/>
    <w:rsid w:val="004D4C63"/>
    <w:rsid w:val="00502D9C"/>
    <w:rsid w:val="00504917"/>
    <w:rsid w:val="00516722"/>
    <w:rsid w:val="00520A17"/>
    <w:rsid w:val="0053243D"/>
    <w:rsid w:val="005D42AD"/>
    <w:rsid w:val="00617241"/>
    <w:rsid w:val="00680DEF"/>
    <w:rsid w:val="006A5043"/>
    <w:rsid w:val="007A11D5"/>
    <w:rsid w:val="007B798B"/>
    <w:rsid w:val="008214AA"/>
    <w:rsid w:val="008956D9"/>
    <w:rsid w:val="00940F76"/>
    <w:rsid w:val="00941663"/>
    <w:rsid w:val="00A1448D"/>
    <w:rsid w:val="00A16418"/>
    <w:rsid w:val="00A30A51"/>
    <w:rsid w:val="00A435AE"/>
    <w:rsid w:val="00A45A77"/>
    <w:rsid w:val="00A620AB"/>
    <w:rsid w:val="00AC2415"/>
    <w:rsid w:val="00AC50F9"/>
    <w:rsid w:val="00B12691"/>
    <w:rsid w:val="00B428DD"/>
    <w:rsid w:val="00B577FA"/>
    <w:rsid w:val="00B62BFC"/>
    <w:rsid w:val="00BB710C"/>
    <w:rsid w:val="00BD0900"/>
    <w:rsid w:val="00BD3DC0"/>
    <w:rsid w:val="00C30BB9"/>
    <w:rsid w:val="00C83337"/>
    <w:rsid w:val="00C95172"/>
    <w:rsid w:val="00CA4921"/>
    <w:rsid w:val="00CF4817"/>
    <w:rsid w:val="00D16532"/>
    <w:rsid w:val="00D4169F"/>
    <w:rsid w:val="00DB6C1E"/>
    <w:rsid w:val="00E60D51"/>
    <w:rsid w:val="00E6124F"/>
    <w:rsid w:val="00ED55A0"/>
    <w:rsid w:val="00EF329A"/>
    <w:rsid w:val="00F45522"/>
    <w:rsid w:val="00F92ED3"/>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7A14B-0FDF-4801-A0B3-E0866B73D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273</TotalTime>
  <Pages>12</Pages>
  <Words>1137</Words>
  <Characters>6487</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 ICTS</Company>
  <LinksUpToDate>false</LinksUpToDate>
  <CharactersWithSpaces>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26</cp:revision>
  <cp:lastPrinted>2017-04-09T08:03:00Z</cp:lastPrinted>
  <dcterms:created xsi:type="dcterms:W3CDTF">2019-11-22T13:09:00Z</dcterms:created>
  <dcterms:modified xsi:type="dcterms:W3CDTF">2020-01-21T12:04:00Z</dcterms:modified>
</cp:coreProperties>
</file>